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【玩转华山】陕西西安双飞5天丨兵马俑丨华清宫丨西安博物院丨西安城墙丨华山丨赠送西安千古情演出丨不超13人精品团行程单</w:t>
      </w:r>
    </w:p>
    <w:p>
      <w:pPr>
        <w:jc w:val="center"/>
        <w:spacing w:after="100"/>
      </w:pPr>
      <w:r>
        <w:rPr>
          <w:rFonts w:ascii="宋体" w:hAnsi="宋体" w:eastAsia="宋体" w:cs="宋体"/>
          <w:sz w:val="20"/>
          <w:szCs w:val="20"/>
        </w:rPr>
        <w:t xml:space="preserve">0购物0车销0自费演绎推荐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MJJQ-20260307XA5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★玩转西安地标：兵马俑/华清宫/西安博物院/钟鼓楼广场/回民街/大雁塔北广场/大唐不夜城/西安城墙
                <w:br/>
                ★玩转华山：登华山，赠送华山导览器+华山登山手套+华山祈福带
                <w:br/>
                ★超值赠送：价值298元/人《西安千古情演出》+价值268元/人《12.12》西安事变双演绎
                <w:br/>
                ★贴心安排：
                <w:br/>
                ①随车配备携带“百宝箱”（晕车贴、创可贴、湿巾、驱蚊水等）一次性雨衣；随车配备雨伞、手机充电宝、自拍杆、数据线（仅供使用，不可带走）
                <w:br/>
                ②赠送千年古城长安的新中式奶茶-茶话弄1杯
                <w:br/>
                ③赠送兵马俑+华清宫景区耳麦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6、住宿2大标准选择：网评3钻/4钻任选（以下2个标准，根据自己需求出团前选择酒店标准，但并非指定酒店）
                <w:br/>
                入住指定酒店+备选不超过3家同级别酒店
                <w:br/>
                网评3钻版西安参考：H酒店（西安万寿路幸福林带北地铁站店），备选酒店：西安广成商旅公寓酒店(大明宫西地铁站店) /金源精品酒店（西安三桥大庆路店）/兰花桦酒店（西安火车站五路口地铁站店）
                <w:br/>
                网评4钻版西安参考：西安团结南路智选假日酒店，备选酒店：西安大兴智选假日酒店/西安城墙智选假日酒店(酒金桥美食街店)/宜尚PLUS酒店（西安汉城湖世融国际店）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西安一地（城墙-西安博物院-钟鼓楼广场+回民街-西安千古情-汉服体验-大雁塔北广场+大唐不夜城）
                <w:br/>
                早餐后，导游和司机提前在酒店等待客人（具体时间以导游或司机通知为准），集合出发，打开您本次旅途的篇章。
                <w:br/>
                游览中国现存规模最大、保存最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之后前往西安市中心地标建筑—【钟鼓楼广场+回民小吃街】（游览约1小时）西安仿古一条街回民街，在这里可以品尝到陕西各种小吃。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景点：西安博物院、大唐不夜城、大雁塔北广场、钟鼓楼广场、西安千古情、西安城墙
                <w:br/>
                自费项：西安博物院不含耳麦和景区内专业讲解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西安一地（秦始皇兵马俑博物院--1212--华清宫--华山）
                <w:br/>
                早餐后，导游和司机提前在酒店等待客人。
                <w:br/>
                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而后游览位于骊山脚下的唐代皇家避暑行宫——【华清宫（华清池+骊山）】（游览约1.5小时，赠送景区耳麦讲解，景区交通20元自理，骊山索道60元自理），国家5A级旅游景区，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观看在西安事变原址上演《12・12》西安事变，（赠送项目不参加费用不退，如因节假日或景区限流等情况则安排《大秦帝国》等其他表演，具体由地接社为准），演绎通过“烽火古城”、“枪声破晓”、“统一战线”等十幕剧情，再现了1936年那场惊心动魄的“兵谏”，细腻地挖掘了历史细节，比如张学良的犹豫、杨虎城母子的温情、蒋介石与宋美龄的通话，让历史人物变得有血有肉。
                <w:br/>
                乘车赴渭南市华阴县，入住华山山下酒店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7、华山酒店参考（升级网评4钻）：麗致酒店(华山景区游客中心店)，备选酒店：花筑 · 迹忆酒店(华山景区游客中心店)/华美雅致酒店(华山景区游客中心店)/希岸Deluxe酒店(华阴华山景区店)或不低于以上标准酒店
                <w:br/>
                交通：旅游车
                <w:br/>
                景点：华清宫，兵马俑、《12.12》西安事变演出
                <w:br/>
                自费项：兵马俑电瓶车5元/人，不含华清宫景区电瓶车（20元/人），不含骊山往返索道（60元/人），选择性消费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华山酒店参考（升级网评4钻）：麗致酒店(华山景区游客中心店)，备选酒店：花筑 · 迹忆酒店(华山景区游客中心店)/华美雅致酒店(华山景区游客中心店)/希岸Deluxe酒店(华阴华山景区店)或不低于以上标准酒店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w:br/>
                淡季索道：（参考时间：2025年12月1日-2月28日，实际以景区为准）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br/>
                <w:br/>
                以上均为景区里的小交通费用，不属于导游推荐自费项目，客人知悉）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自费项：华山索道不含，有以下3种乘坐方式供游客选择，可根据自身情况3选1（旺季：北峰往返190，西上北下280，西峰上下360）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早餐后，全天自由活动，12点前记得退房哦。而后根据航班时间约定送机，结束全部旅程。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3、如因景区通知关闭、景区限流或不可抗力原因无法游览此景点，导游有权协商更换景点或调整行程顺序。
                <w:br/>
                4、送团司机会提前一天联系您，飞机提前3小时送，请您注意留意手机短信或电话。
                <w:br/>
                5、航班信息：西安-广州MU2311/19:30、MU6956/22:30、ZH9224/22:00、CZ3204/21:00，不得指定航班，最终航班以实际出票为准。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7、儿童：2-11周岁且1.2米以下（包含：机票、正餐、车位、导游服务、东线耳麦、汉服体验），其他不含：（如床位以及床位早、景点门票、西安千古情，大秦帝国-铁鹰锐士 ，产生费用请自付景区或酒店等）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7、12岁以下儿童不含：床位以及床位早、景点门票、西安千古情，大秦帝国-铁鹰锐士 ，产生费用请自付景区或酒店等。超高儿童现场补门票以景区规定金额为准，非团队政策有可能高于儿童门票价格请知悉。
                <w:br/>
                9、娱乐项目：部分景区不含电瓶车，游客可选择乘坐电瓶车或徒步游览，不影响正常的游览参观。
                <w:br/>
                注：景区里的小交通费用，不属于自费项目，客人知悉。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华山进山车/索道，必须乘坐，参考景区挂牌价</w:t>
            </w:r>
          </w:p>
        </w:tc>
        <w:tc>
          <w:tcPr/>
          <w:p>
            <w:pPr>
              <w:pStyle w:val="indent"/>
            </w:pPr>
            <w:r>
              <w:rPr>
                <w:rFonts w:ascii="宋体" w:hAnsi="宋体" w:eastAsia="宋体" w:cs="宋体"/>
                <w:color w:val="000000"/>
                <w:sz w:val="20"/>
                <w:szCs w:val="20"/>
              </w:rPr>
              <w:t xml:space="preserve">
                旺季索道（参考时间：2026年3月1日-11月30日，实际以景区为准）
                <w:br/>
                根据自身需求选择进出方式，3选1：
                <w:br/>
                北峰往返索道 旺季：往返进山车40元，往返索道150元/人；合计190元/人
                <w:br/>
                西峰大索道上+北峰索道下旺季：往返进山车60元，往返索道220元/人；合计280元/人
                <w:br/>
                西峰大索道上下 旺季：往返进山车80元，往返索道280元/人；合计360元/人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西安博物院不含耳麦和景区内专业讲解，参考景区挂牌价；
                <w:br/>
                兵马俑电瓶车5元/人，不含华清宫景区电瓶车（20元/人），不含骊山往返索道（60元/人），选择性消费；
                <w:br/>
                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2026-06-04T05:05:53+08:00</dcterms:created>
  <dcterms:modified xsi:type="dcterms:W3CDTF">2026-06-04T05:05:53+08:00</dcterms:modified>
</cp:coreProperties>
</file>

<file path=docProps/custom.xml><?xml version="1.0" encoding="utf-8"?>
<Properties xmlns="http://schemas.openxmlformats.org/officeDocument/2006/custom-properties" xmlns:vt="http://schemas.openxmlformats.org/officeDocument/2006/docPropsVTypes"/>
</file>