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不少于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不少于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不少于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【圣萨瓦教堂*】（含门票，入内参观不少于30分钟）：Saint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
                <w:br/>
                游览【斯坎德培广场】，观看威风凛凛的阿尔巴尼亚英雄像（外观），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不少于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不少于1.5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不少于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2.由于团队行程中所有住宿、用车、餐食、景点门票等均为旅行社打包整体销售，如因自身原因未能游览参观的或临时自愿放弃游览，费用恕不退还，敬请理解。
                <w:br/>
                3.行程中未标注入内的景点均为外观，入内参观仅含景点首道门票。
                <w:br/>
                4.由于团队机票为指定航线往返票，如因自身原因放弃回程，费用恕不退还，敬请谅解
                <w:br/>
                如国际段机票已申请国内联运段，按照航司规定国内第一段联运段机票未使用，后段机票将自动作废，敬请理解。
                <w:br/>
                驻阿尔巴尼亚大使馆  +355-692088899
                <w:br/>
                驻波黑大使馆 +387-62-442353
                <w:br/>
                驻塞尔维亚大使馆 +381-63590818
                <w:br/>
                驻黑山大使馆 +382-69-183007
                <w:br/>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2026-05-03T00:58:46+08:00</dcterms:created>
  <dcterms:modified xsi:type="dcterms:W3CDTF">2026-05-03T00:58:46+08:00</dcterms:modified>
</cp:coreProperties>
</file>

<file path=docProps/custom.xml><?xml version="1.0" encoding="utf-8"?>
<Properties xmlns="http://schemas.openxmlformats.org/officeDocument/2006/custom-properties" xmlns:vt="http://schemas.openxmlformats.org/officeDocument/2006/docPropsVTypes"/>
</file>