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YL20260309SZMD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中国公民持有‌效期6个月以上‌的普通护照：
                <w:br/>
                马来西亚免签证
                <w:br/>
                文莱实施‌14天免签入境政策‌‌‌
                <w:br/>
                越南需落地签证：（船上支付）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2026-07-12T06:02:58+08:00</dcterms:created>
  <dcterms:modified xsi:type="dcterms:W3CDTF">2026-07-12T06:02:58+08:00</dcterms:modified>
</cp:coreProperties>
</file>

<file path=docProps/custom.xml><?xml version="1.0" encoding="utf-8"?>
<Properties xmlns="http://schemas.openxmlformats.org/officeDocument/2006/custom-properties" xmlns:vt="http://schemas.openxmlformats.org/officeDocument/2006/docPropsVTypes"/>
</file>