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GX-20260414-Ｘ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
                <w:br/>
                1、今日车程时间较长，建议您准备好足够电量的充电宝，并提前购买一些零食携带，在路途中享用；
                <w:br/>
                交通：飞机、汽车
                <w:br/>
                景点：【天桥山景区】
                <w:br/>
                自费项：游览【天桥山景区】（不周山）（游览约1.5小时，含门票，不含区间车60元/人）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景点：【冰沟丹霞】，【嘉峪关】（远观，不含门票），途经打卡【戈壁雕塑艺术长廊】：【大地之子】，【海市蜃楼--无界】
                <w:br/>
                自费项：【冰沟丹霞】（游览约1.5小时，含门票，不含区间车25元/人）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景点：【莫高窟】，【鸣沙山-月牙泉】
                <w:br/>
                自费项：【莫高窟】（含B类票，游览约3小时，若B类票未发售，只能预约A类正常票，游客需补138元/人的差价）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景点：【黑独山】【翡翠湖】
                <w:br/>
                自费项：【黑独山】（不含区间车60元/人），【翡翠湖】（含门票，不含区间车60元/人）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1.今日车程时间较长，建议您准备好足够电量的充电宝，并提前购买一些零食携带，在路途中享用。
                <w:br/>
                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前往酒店入住。
                <w:br/>
                交通：汽车
                <w:br/>
                景点：【青海湖断崖】【文迦牧场—草原大礼包】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兰州新区兰石美仑、悦蔓酒店、瑞岭商务或同级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敦煌大漠烤全羊</w:t>
            </w:r>
          </w:p>
        </w:tc>
        <w:tc>
          <w:tcPr/>
          <w:p>
            <w:pPr>
              <w:pStyle w:val="indent"/>
            </w:pPr>
            <w:r>
              <w:rPr>
                <w:rFonts w:ascii="宋体" w:hAnsi="宋体" w:eastAsia="宋体" w:cs="宋体"/>
                <w:color w:val="000000"/>
                <w:sz w:val="20"/>
                <w:szCs w:val="20"/>
              </w:rPr>
              <w:t xml:space="preserve">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2026-06-10T14:35:14+08:00</dcterms:created>
  <dcterms:modified xsi:type="dcterms:W3CDTF">2026-06-10T14:35:14+08:00</dcterms:modified>
</cp:coreProperties>
</file>

<file path=docProps/custom.xml><?xml version="1.0" encoding="utf-8"?>
<Properties xmlns="http://schemas.openxmlformats.org/officeDocument/2006/custom-properties" xmlns:vt="http://schemas.openxmlformats.org/officeDocument/2006/docPropsVTypes"/>
</file>