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【夏季花漾南疆】新疆喀什双飞8天丨永安湖丨温宿大峡谷 |达瓦昆沙漠| 高台民居|白沙湖行程单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阿克苏地区-喀什市-莎车县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尊享礼遇标准：
                <w:br/>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含：晚餐（大盘鸡）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如遇当天无场次，则退回门票费用30元/人），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如遇达瓦坤景区关闭，则替换成N39沙漠旅游区）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喀什-盘龙古道-班迪尔蓝湖-塔县（500公里约8小时）     含：早、晚餐（牦牛肉土火锅）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前往塔县，入住酒店休息。
                <w:br/>
                【温馨提示】：
                <w:br/>
                1、帕米尔高原海拔较高，可能会出现高原反应，可提前准备药品。
                <w:br/>
                2、进入景区，一定要听从导游及景区工作人员指引路线参观，避免迷失方向。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含：早、中、晚餐（羊肉抓饭）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含：早、晚餐（大美西域歌舞宴）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住宿：温馨的家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2026-03-28T10:58:43+08:00</dcterms:created>
  <dcterms:modified xsi:type="dcterms:W3CDTF">2026-03-28T10:58:43+08:00</dcterms:modified>
</cp:coreProperties>
</file>

<file path=docProps/custom.xml><?xml version="1.0" encoding="utf-8"?>
<Properties xmlns="http://schemas.openxmlformats.org/officeDocument/2006/custom-properties" xmlns:vt="http://schemas.openxmlformats.org/officeDocument/2006/docPropsVTypes"/>
</file>