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ZC-SA17751008219Q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【特色美食】古早肉骨茶、咖喱面包鸡、鲜味奶油虾、海南鸡饭等
                <w:br/>
                【舒适住宿】5晚网评四钻酒店，品质住宿伴您安眠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w:t>
            </w:r>
          </w:p>
        </w:tc>
        <w:tc>
          <w:tcPr/>
          <w:p>
            <w:pPr>
              <w:pStyle w:val="indent"/>
            </w:pPr>
            <w:r>
              <w:rPr>
                <w:rFonts w:ascii="宋体" w:hAnsi="宋体" w:eastAsia="宋体" w:cs="宋体"/>
                <w:color w:val="000000"/>
                <w:sz w:val="20"/>
                <w:szCs w:val="20"/>
              </w:rPr>
              <w:t xml:space="preserve">早餐：酒店内     午餐：奶油虾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w:t>
            </w:r>
          </w:p>
        </w:tc>
        <w:tc>
          <w:tcPr/>
          <w:p>
            <w:pPr>
              <w:pStyle w:val="indent"/>
            </w:pPr>
            <w:r>
              <w:rPr>
                <w:rFonts w:ascii="宋体" w:hAnsi="宋体" w:eastAsia="宋体" w:cs="宋体"/>
                <w:color w:val="000000"/>
                <w:sz w:val="20"/>
                <w:szCs w:val="20"/>
              </w:rPr>
              <w:t xml:space="preserve">早餐：酒店内     午餐：古法肉骨茶     晚餐：面包鸡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5.10人以上安排当地中文导游服务（接驳期间或自由活动期间不含导游服务），10人以下安排中文司机服务（司机车上简单讲解，不带进景点）；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5.离团费￥800/人/天。
                <w:br/>
                6.马来西亚酒店旅游税金10马币1间/晚；槟城、马六甲文化遗产税3马币1间/晚（如有）；吉隆坡、雪兰莪州酒店永续发展税7马币1间/晚。
                <w:br/>
                7.自费项目及景区内的小景点或交通车等额外费用。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2026-04-02T21:58:25+08:00</dcterms:created>
  <dcterms:modified xsi:type="dcterms:W3CDTF">2026-04-02T21:58:25+08:00</dcterms:modified>
</cp:coreProperties>
</file>

<file path=docProps/custom.xml><?xml version="1.0" encoding="utf-8"?>
<Properties xmlns="http://schemas.openxmlformats.org/officeDocument/2006/custom-properties" xmlns:vt="http://schemas.openxmlformats.org/officeDocument/2006/docPropsVTypes"/>
</file>