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【热卖·仙境老君山】河南双飞6天丨万仙山郭亮村挂壁公路丨老君山丨少林寺丨龙门石窟丨丽景门丨 清明上河园丨万岁山大宋武侠城丨小宋城丨（纯玩）行程单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运城｜CA4593（06:30-0910）
                <w:br/>
                【回程】运城 → 广州｜CA4594（09：55-12：40）
                <w:br/>
                （参考航班，实际以出票为准，航班时间可能调整为去程下午机，回程晚机，旅行社有权）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广州-运城-洛阳
                <w:br/>
                根据航班时间，前往广州机场集中，送团人将为您办理登机手续，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交通：飞机/汽车
                <w:br/>
                景点：【龙门石窟】【丽景门】【应天门广场】【洛邑古城】
                <w:br/>
              </w:t>
            </w:r>
          </w:p>
        </w:tc>
        <w:tc>
          <w:tcPr/>
          <w:p>
            <w:pPr>
              <w:pStyle w:val="indent"/>
            </w:pPr>
            <w:r>
              <w:rPr>
                <w:rFonts w:ascii="宋体" w:hAnsi="宋体" w:eastAsia="宋体" w:cs="宋体"/>
                <w:color w:val="000000"/>
                <w:sz w:val="20"/>
                <w:szCs w:val="20"/>
              </w:rPr>
              <w:t xml:space="preserve">早餐：不含餐     午餐：团餐，餐标30元/人     晚餐：特色餐宫廷宴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洛阳-栾川-登封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 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 餐标30元/人     晚餐：不含晚餐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辉县：华隆丽都、美豪怡致、尚泉臻品或同级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辉县-万仙山-运城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前往【黄河夜市】（约1.5小时），开启“运城citywalk”，在此自费品尝运城美食，开启烟火人间的味觉狂欢。
                <w:br/>
                交通：汽车
                <w:br/>
                景点：【万仙山、郭亮村】【黄河夜市】
                <w:br/>
              </w:t>
            </w:r>
          </w:p>
        </w:tc>
        <w:tc>
          <w:tcPr/>
          <w:p>
            <w:pPr>
              <w:pStyle w:val="indent"/>
            </w:pPr>
            <w:r>
              <w:rPr>
                <w:rFonts w:ascii="宋体" w:hAnsi="宋体" w:eastAsia="宋体" w:cs="宋体"/>
                <w:color w:val="000000"/>
                <w:sz w:val="20"/>
                <w:szCs w:val="20"/>
              </w:rPr>
              <w:t xml:space="preserve">早餐：酒店自助早餐     午餐：特色餐 山药宴     晚餐：不含晚餐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万仙山大环线60元， 丹分沟小火车30     少林寺耳麦20            龙门石窟耳麦20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