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【视觉盛宴·如画恩施】恩施双高5日游行程单</w:t>
      </w:r>
    </w:p>
    <w:p>
      <w:pPr>
        <w:jc w:val="center"/>
        <w:spacing w:after="100"/>
      </w:pPr>
      <w:r>
        <w:rPr>
          <w:rFonts w:ascii="宋体" w:hAnsi="宋体" w:eastAsia="宋体" w:cs="宋体"/>
          <w:sz w:val="20"/>
          <w:szCs w:val="20"/>
        </w:rPr>
        <w:t xml:space="preserve">如画恩施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三大峡谷一网打尽--恩施大峡谷+网红地心谷+船游清江大峡谷蝴蝶崖
                <w:br/>
                名人古都诗传天下--汴河街+洞庭湖+女儿城+三峡大坝+长江夜游
                <w:br/>
                包含1大表演+船票：女儿城土家族表演+体验长江船游水涨船高
                <w:br/>
                臻选当地酒店：3晚豪华酒店+升级1晚超豪华品牌酒店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后乘车前往宜昌（车程约3小时），体验【长江夜游】（含门票），乘船在宜昌伍家岗水域调头上行，沿途欣赏依山傍水的美丽宜昌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最后，21点美好时光停留在黄柏河码头。夜宿宜昌； 
                <w:br/>
                重要提醒：长江夜游游船若遇天气及其他特殊情况停航，赠送景点不退任何费用！
                <w:br/>
                参考车次：广州南-岳阳东G1004次（09:02-12:31）或G11186次（09:11-12:41），具体以实际出票为准！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
                <w:br/>
                景点：【洞庭湖】【汴河街】【长江夜游】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宜昌-恩施【三峡大坝】【地心谷】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后乘车前往人类起源地－【恩施地心谷】(车程约2.5小时，游玩约3小时，含地心谷景交、空中魔毯、玻璃桥、观光电梯)，位于神秘北纬30度中心，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险、奇、古、野、秘、秀”的“地心天堑、地心奇观、巴盐古道、地心洞天、地心秘境、巨猿暗河”景区六大游览区峡谷幽深、天桥凌空，雄关漫道、仰天如缝，石臼涡槽、船悬浮游。亘古地心谷犹如深山中切开的溶洞，其天堑之窄、切割之深、熔岩发育之美，心怡神旷，天下罕见，其奇特的“山、谷、道、洞、缝、水”景观与显著的立体气候，众多的珍稀动植物，充足的负氧离子，原生态的旅游环境，让人顿生时空穿越之感，唯美风度而震撼。   晚宿恩施酒店
                <w:br/>
                交通：大巴
                <w:br/>
                景点：【三峡大坝】【地心谷】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恩施【恩施大峡谷云龙河地缝】【梭布垭石林】【女儿城】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景点：【恩施大峡谷云龙河地缝】【梭布垭石林】【女儿城】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恩施-宜昌【清江大峡谷】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后乘车前往宜昌（车程约3小时），抵达后前往餐厅享用晚餐，观看演出。晚餐后入住酒店。
                <w:br/>
                交通：大巴
                <w:br/>
                景点：【清江大峡谷】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参考车次：岳阳东-广州南 G533（16:54-20:18）或G841（17:25-21:01），具体以实际出票为准！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2026-06-10T12:25:52+08:00</dcterms:created>
  <dcterms:modified xsi:type="dcterms:W3CDTF">2026-06-10T12:25:52+08:00</dcterms:modified>
</cp:coreProperties>
</file>

<file path=docProps/custom.xml><?xml version="1.0" encoding="utf-8"?>
<Properties xmlns="http://schemas.openxmlformats.org/officeDocument/2006/custom-properties" xmlns:vt="http://schemas.openxmlformats.org/officeDocument/2006/docPropsVTypes"/>
</file>