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【京城住二环】北京双飞5天丨故宫深度游丨八达岭长城丨首都博物馆丨天坛丨颐和园丨圆明园丨恭王府丨长城脚下观大戏行程单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★【精选酒店】全程入住核心二环位置北京展览馆宾馆（挂牌三星）或同级，连住不挪窝，省心舒适
                <w:br/>
                ★【品质保障】28人精品团，纯玩0购物0必消。美好旅游真谛，干净透明拒绝套路。
                <w:br/>
                ★【恭王府】京城十大顶级“豪”四合院之一和珅府，故有了“一座恭王府，半部清代史”的说法！
                <w:br/>
                ★【长城脚下观大戏】老北京非遗文化的百科剧场，品香茗看京剧，安排长城脚下观大戏！
                <w:br/>
                ★【故宫博物馆】寻找紫禁城沉淀600年的记忆。
                <w:br/>
                ★【首都博物馆】珍藏北京三千年历史文物，包括明清瓷器、书画等瑰宝，展现中华文化精髓。
                <w:br/>
                ★【颐和园】中国古典皇家园林之首，品味古代建筑美学，被誉为“皇家园林博物馆”
                <w:br/>
                ★【天坛公园】中国现存规模最大的古代皇家祭祀群-天坛公园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广州-北京-首都博物馆
                <w:br/>
                各位贵宾请于指定时间在广州白云机场集合（具体集中时间/地点出发前1-2天通知），工作人员帮助您办理登机手续，后乘飞机飞往北京（飞行时间约3小时）。
                <w:br/>
                抵达后将有专人接机，乘车前往【首都博物馆】简称首博，是北京现代化大型综合性博物馆。以其宏大的建筑、丰富的展览、先进的技术、完善的功能，成为一座与北京“历史文化名城”、“文化中心”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北京：北京展览馆宾馆或者不低于以上标准质量的备选酒店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漫步于北京最著名的商业街-【前门大街】。有多家老字号餐馆、店铺，还有各地的小吃汇集，适合逛街购物、享用美食。街上建筑都很古老，搭配牌坊、老招牌、红灯笼等，很有老北京的味道。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北京：北京展览馆宾馆或者不低于以上标准质量的备选酒店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八达岭长城--外观鸟巢水立方--长城脚下观大戏
                <w:br/>
                早上乘车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1.八达岭门票需实名预约，每日限流，如遇政策性原因闭园或未能预约成功，则更换为居庸关长城或其他景区。
                <w:br/>
                2.因长城距市区距离较远，可在前往长城途中车上休息。为了不影响您的游览时间，游览长城当天的叫早时间和早餐时间可能会比其它几天早，请做好早起准备。当天早餐为打包早餐，敬请谅解。
                <w:br/>
                3.登上长城为游客自由参观，导游将您送到长城景区，检票后不跟团讲解。。
                <w:br/>
                4.八达岭长城您可以选择徒步登长城或乘长城滑道/缆车游长城，长城缆车/滑道自理160元/人，不属于推荐自费项目。请您根据个人身体情况，量力而为，注意人身安全和财产安全。
                <w:br/>
                5.奥林匹克公园可选择交通工具——景区奥运小火车+奥运备选节目杂技表演280元/人，也可升级VIP坐席+100元每人（自理）。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北京：北京展览馆宾馆或者不低于以上标准质量的备选酒店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颐和园--圆明园--圆梦清华/北大（外观）
                <w:br/>
                早餐后，游览世界上保存最大最完整的皇家园林--【颐和园】。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后前往中国著名的高等学府，合影百年名校【清华/北大】感受中国最著名大学的迷人魅力，激发奋发向上的学习精神。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2、圆明园只含大门票，可参加圆明园深度（增加西洋楼遗址+电瓶车+游船）费用自理120元/人，景区交通方便有需要的游客，不属于推荐自费项目。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北京：北京展览馆宾馆或者不低于以上标准质量的备选酒店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天坛公园--恭王府--什刹海--烟袋斜街，北京＞＞＞广州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参观【恭王府】一座恭王府半部清代史，位于北京水龙脉的恭王府是中国唯一一座对公众开放的清代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什刹海也叫“十刹海”，因四周原有十座佛寺而得名，静谧湖景、名人故居、王府等古迹散落其中。古典与现代相容，传统与前卫契合，自然景观与人文胜迹辉映的老北京景区，【烟袋斜街】是北京最古老的的一条商业街，在清朝时主要经营烟具、装裱字画、贩卖古玩玉器等。·烟袋斜街本身就宛如一只烟袋，细长的街道好似烟袋杆儿，东头入口像烟袋嘴儿，因此以“烟袋”命名斜街。这里有北京剪纸、吹糖人、特色小吃，充满了古老而独特的市井风情，韵味十足。
                <w:br/>
                最后乘车前往北京机场，乘飞机返回广州。至此行程圆满结束！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精选二环酒店：北京展览馆宾馆或同级酒店（挂牌三星），(每成人每晚一个床位)，入住双人标间或大床房；酒店住宿若出现单男单女，客人须与其它同性客人同住，若不能服从旅行社安排或旅行社无法安排的，客人须当地补房差入住双人标间。补房差600元 ，退房差300元！
                <w:br/>
                3、用餐：含5正4早（房费含早），餐标30-60元（小孩餐费减半），特色餐：升级1餐【全聚德烤鸭】60元、【老北京炸酱面】、【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2026-05-09T20:41:25+08:00</dcterms:created>
  <dcterms:modified xsi:type="dcterms:W3CDTF">2026-05-09T20:41:25+08:00</dcterms:modified>
</cp:coreProperties>
</file>

<file path=docProps/custom.xml><?xml version="1.0" encoding="utf-8"?>
<Properties xmlns="http://schemas.openxmlformats.org/officeDocument/2006/custom-properties" xmlns:vt="http://schemas.openxmlformats.org/officeDocument/2006/docPropsVTypes"/>
</file>