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中旅1号【爱达邮轮•花城号】广州--香港--真美（越南）--广州6天5晚行程单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AD20261122HUAYN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中国香港特别行政区-真美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 (预计 18:00 起航）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w:br/>
                港口地址：广州市南沙区兴沙路4号(地铁4号线南沙客运港站G出口)
                <w:br/>
                交通：邮轮
                <w:br/>
              </w:t>
            </w:r>
          </w:p>
        </w:tc>
        <w:tc>
          <w:tcPr/>
          <w:p>
            <w:pPr>
              <w:pStyle w:val="indent"/>
            </w:pPr>
            <w:r>
              <w:rPr>
                <w:rFonts w:ascii="宋体" w:hAnsi="宋体" w:eastAsia="宋体" w:cs="宋体"/>
                <w:color w:val="000000"/>
                <w:sz w:val="20"/>
                <w:szCs w:val="20"/>
              </w:rPr>
              <w:t xml:space="preserve">早餐：X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 靠港时间：08:00 离港时间：18:00
                <w:br/>
                被称作东方之珠的现代都市，摩天大楼与古街小巷并存，购物和美食的天堂，维多利亚港夜景璀璨，尽显繁华都市魅力。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海上巡游
                <w:br/>
                蓝色的大海向您敞开温暖的胸怀，欢迎您的来访。在大海的怀抱中醒来后，您可以在邮轮上充分享受各种娱乐设施和舒适服务：主餐厅、自助餐厅里您可以品尝来自世界各地的美食。在这里您可以欣赏到精彩纷呈的各式主题表演，不论是激昂的歌声还是纵情的舞蹈都可让您在享受表演的同时，感受到不同文化的碰撞魅力。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真美（越南）靠港时间：08:00 离港时间：20:00
                <w:br/>
                “越南会安古镇‌位于越南广南省会安市沿海，距离岘港不远。这个古镇保存了大量的传统建筑和文化遗产，是东南亚传统港口的一个特例，被完好地保存了下来。美溪沙滩曾被福布斯杂志评选为世界六大最美海滩之一。这条长达900米的海滩拥有洁白细软的沙滩和清澈见底的海水，是游客休闲放松的好去处。游客可以在岘港享受海滩休闲、文化探索、美食体验等多种旅游活动。品尝地道的越南美食，如越南春卷、越南河粉等，也是游客不可错过的体验之一。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海上巡游
                <w:br/>
                蓝色的大海向您敞开温暖的胸怀，欢迎您的来访。在大海的怀抱中醒来后，您可以在邮轮上充分享受各种娱乐设施和舒适服务：主餐厅、自助餐厅里您可以品尝来自世界各地的美食。在这里您可以欣赏到精彩纷呈的各式主题表演，不论是激昂的歌声还是纵情的舞蹈都可让您在享受表演的同时，感受到不同文化的碰撞魅力。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广州南沙国际邮轮母港 -- 离船 (预计06:00 靠港)
                <w:br/>
                邮轮计划将于今天回到码头，贵宾按照邮轮公司安排依次下船，告别陪伴您船员，带上一路上的丰厚收获和甜蜜记忆。办理离船手续。结束美妙的游轮海上旅程。邮轮靠岸后请勿着急，仔细阅读游轮活动日程表.1.一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船票：所选指定房型住宿，，每间舱最少入住 2 人，不满 2 人需要补房差；
                <w:br/>
                2. 用餐：邮轮上指定免费餐厅用餐；
                <w:br/>
                3. 娱乐：邮轮上免费互动派对、剧院表演、船上指定免费设施等；
                <w:br/>
                4、港务税费1200元/人。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，套房 160 港币/人/晚 ，4 周岁（不含4周岁） 以下儿童免收服务费 ，相 关
                <w:br/>
                费用由客人在船上自行支付（收费标准仅供参考 ，以船上公布标准为准）；
                <w:br/>
                2、越南签证费用（船上支付，船上落地签参考费用119港币/人 ，具体以船公司公布标准为准）；
                <w:br/>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邮轮公司规定，将不接受年龄小于 6 个月的婴儿登船，以及不接受在邮轮旅行的最后一天孕期达 24 周的孕妇登船。未超过 24 周 的孕妇报名此行程，请提供医生开具的允许登船的证明。
                <w:br/>
                2. 报名时请提供准确的名字（汉字及拼音）、出生日期、性别信息及分房名单。这将影响到您的船票是否有效。
                <w:br/>
                3. 18 周岁以下游客必须与 18 周岁以上游客同住一间客舱。且 18 周岁以下的游客必须由其监护人看护，若因看护不当发生意外， 我公司不承担责任。
                <w:br/>
                4. 70 周岁以上（含 70 周岁）、80 周岁以下的游客需提供 3 个月内三甲医院开具的健康证明。75 周岁以上（含 75 周岁）、80 周岁以下的游客需同时有家属陪同。
                <w:br/>
                5. 船上室内区域为无烟区，仅可在指定区域抽烟。船上的室外吸烟区域将明确标识。禁止在客舱和阳台吸烟。违反船上吸烟规定的， 将处以相应罚金，并记入您的客舱账户。若多次违反本规定，则船方有权在邮轮旅行结束前要求您上岸，且不予任何退款。在餐厅 或剧院中均不得使用电子香烟。
                <w:br/>
                6. 若遇不可抗拒因素（如台风、疫情、地震等自然灾害，以及罢工、战争等政治因素等），邮轮公司有权更改行程或缩短游览时间等， 游客应积极配合并接受对行程的合理调整，在调整过程中发生的额外费用，由游客承担！
                <w:br/>
                7. 游客报名后，若遇邮轮公司船票、燃油税、小费等调价，我公司根据实际差额向游客多退少补。
                <w:br/>
                8. 游客必须在保证自身健康良好前提下报名参加，若因游客自身疾病及个人过错导致人身意外伤亡，我公司不承担责任。游客因自身 原因发生被前往国家拒绝入境等情况，我公司不承担责任。游客擅自在境外离团或滞留不归，责任自负。
                <w:br/>
                9. 游客在自行活动期间，若发生人身意外伤亡和财产损失，我公司不承担赔偿责任。
                <w:br/>
                10. 按照国家旅游局的有关规定，旅游人身意外保险由游客自愿购买，我公司给予提醒并提供便利。
                <w:br/>
                11. 船上消费以港币为货币单位，船上提供货币兑换服务，汇率可能略高于国家对外公布的当日汇率。船上可以使用 VISA 维萨卡、 MASTER 万事达卡、AMEX 美国运通卡等。
                <w:br/>
                12. 船上配备医生和护士，就诊挂号费用、治疗费及药费需额外收取。游客不得携带酒精饮料上船，可以携带由医院开出的药品或针剂。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上述各港口的停靠及出发时间均为参考时间，具体抵离时间不排除因天气、潮汐等原因导致的变化；根据国际惯例邮轮公司将以游客安全为第一，有权根据实际突发情况作出航线变更。</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1、请于确认舱位后3日内支付全款。若逾期未付，我社将视为取消定位，谢谢合作！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
                <w:br/>
                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越南签证费用（船上支付，船上落地签参考费用119港币/人 ，具体以船公司公布标准为准）；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 中国大陆公民需持本人有效因私护照（护照有效期须在回团后 6 个月以上 ，并确 保护照上有 2 页以上的空 白签证页用于敲盖签证章） 。
                <w:br/>
                2. 非中国大陆国籍客人 ：相关签证事宜还需您自行确认 ，港澳台客人还需持有效的 回乡证或台胞证 ，外国 籍客人须持有再次进入中国的有效签证 ，如自备签证 ，请自行确认您签证的有效性 ， 以免耽误行程。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4、报名时请提供准确的名字（汉字及拼音）、出生日期、性别信息及分房名单。船方不接受不满6个月（含6个月）的婴儿、怀孕超过24周（含第24周）的孕妇报名参团。
                <w:br/>
                5、中国公民持本人有效护照（护照有效期从返回出发地当日起6个月以上有效期）。
                <w:br/>
                6、在航程期间，邮轮公司有权根据天气、战争、罢工等不可抗力因素调整或改变行程。
                <w:br/>
                7、此参考行程仅供参考，请以出团前确认行程为准。
                <w:br/>
                8、旅游费用不包括旅游者因违约、自身过错、自由活动期间内行为或自身疾病引起的人身和财产损失。
                <w:br/>
                9、为维护自身权益，建议旅游者购买旅游意外伤害保险。
                <w:br/>
                10、因不可抗力客观原因和非我公司原因（如天灾、战争、罢工等）或航空公司航班延误或取消、领馆签证延误等特殊情况，我公司有权取消或变更行程，一切超出费用（如在外延期签证费、住、食、及交通费、国家航空运价调整等）我公司有权追加差价！
                <w:br/>
                11、因国际燃油价格不稳定，游轮税收可能会有所浮动！旅行社有权追加税收上涨因素！
                <w:br/>
                12、岸上观光：由船方组织并提供，由于数量有限，上船后请尽早报名。岸上观光费用直接在游轮上支付。
                <w:br/>
                13、游轮靠港后如果参加岸上观光游，是否含餐则以选择的行程为准，如果不含则根据实际情况或返回船上就餐或自理。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2026-10-25T19:24:51+08:00</dcterms:created>
  <dcterms:modified xsi:type="dcterms:W3CDTF">2026-10-25T19:24:51+08:00</dcterms:modified>
</cp:coreProperties>
</file>

<file path=docProps/custom.xml><?xml version="1.0" encoding="utf-8"?>
<Properties xmlns="http://schemas.openxmlformats.org/officeDocument/2006/custom-properties" xmlns:vt="http://schemas.openxmlformats.org/officeDocument/2006/docPropsVTypes"/>
</file>