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暑假【京城时光】北京双飞5天丨升旗丨故宫深度游丨八达岭长城丨恭王府丨采摘水蜜桃丨颐和园丨圆明园丨北海皇家御苑深度游丨北京理工大学丨学霸交流会行程单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【精选酒店】全程住北京三环商务酒店、享用中西自助早餐，连住不挪窝，交通便利、舒适体验
                <w:br/>
                【精选航班】五天玩足京城经典景点！广州直飞北京
                <w:br/>
                去程参考：CA1386/06:25或MU6302/07:35或CZ3101/08:00或MU6306/12:50或CZ3109/14:00
                <w:br/>
                回程参考：CZ3100/18:30或CZ3110/19:30或CA1329 /21:00或CZ3114/21:30或MU6311/21:50
                <w:br/>
                【品质保障】0购物0必消，行程透明无套路
                <w:br/>
                【省心出行】全程含9餐、40-60餐标！让您安心无忧！
                <w:br/>
                【品质保证】全程安排服务好、讲解好的优秀专业导游！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升旗--八达岭长城--果园采摘--奥林匹克公园--外观鸟巢水立方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2026-08-05T07:23:12+08:00</dcterms:created>
  <dcterms:modified xsi:type="dcterms:W3CDTF">2026-08-05T07:23:12+08:00</dcterms:modified>
</cp:coreProperties>
</file>

<file path=docProps/custom.xml><?xml version="1.0" encoding="utf-8"?>
<Properties xmlns="http://schemas.openxmlformats.org/officeDocument/2006/custom-properties" xmlns:vt="http://schemas.openxmlformats.org/officeDocument/2006/docPropsVTypes"/>
</file>