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暑假】甄选法瑞意纯玩13天 浪漫之路｜少女峰｜黄金列车｜双宫殿｜双游船｜美食｜ 南方航空 广州直飞｜法兰克福进-巴黎双点进出行程单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EU20260523CZF3CG-F线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浪漫之路：风景如画的起点、千年古城维尔茨堡；神秘梦幻的终点、迪士尼乐园的原型新天鹅堡
                <w:br/>
                名城风光：水城威尼斯，永恒之城罗马，翡冷翠佛罗伦萨，时尚之都米兰，“上帝后花园”&amp;仙境小镇因特拉肯+蜜月小镇琉森，浪漫之都巴黎，“阿尔卑斯之心”因斯布鲁克，美因河畔金融中心法兰克福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-法兰克福-约119KM-维尔茨堡-浪漫之路-约268KM-德国小镇（德国）
                <w:br/>
                参考航班：CZ331  CAN/FRA  0050-0650（航班仅供参考，具体以实际为准）
                <w:br/>
                抵达后，乘车前往【法兰克福】（不少于60分钟）全称美因河畔法兰克福，德国第五大城市,拥有德国最大航空站、铁路枢纽,是德国乃至欧洲重要工商业、金融和交通中心。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乘车前往座落在美因河畔风景如画的古城-【维尔茨堡】这座充满活力的城市是通往浪漫大道的北面门户。浪漫大道是条建于中世纪的贸易通道，如今仍有众多游客到此旅游，寻求中世纪德国的风采。
                <w:br/>
                【旧美因桥】是一座建于18世纪的古桥，创建维尔茨堡的伟人雕像整齐分布在桥的两侧。站在旧美因桥上，可以看到周围很远处的绝美景色，各大知名景点尽收眼底。
                <w:br/>
                【维尔茨堡宫】（外观不少于45分钟）维尔茨堡宫殿、宫廷花园和广场于1981年列入世界遗产名录。该宫殿于18世纪建成，周围有绚丽多彩的花园。这所华丽的巴洛克式宫殿，当时是维尔茨堡主教兼大公的府邸，是德国境内最大最美丽的宫殿之一，被拿破仑称为“欧洲最美牧师住宅”。
                <w:br/>
                【德国浪漫之路（Romantische Straße）】是德国最著名的主题旅游路线之一，北起维尔茨堡，南至菲森，全长约350-460公里，沿途串联起众多保存完好的中世纪城镇、壮丽的城堡和优美的自然风光。浪漫之路不仅是一条风景如画的旅游路线，更是一次穿越时空的文化之旅，让你充分领略德国巴伐利亚地区的精髓与魅力。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Arthotel Ana Panorama/Ringhotel Mohren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德国小镇-约50KM-新天鹅堡-约115KM-因斯布鲁克-约360KM-意大利小镇（意大利）
                <w:br/>
                酒店早餐后，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意大利小镇-约40KM-威尼斯-约382KM-意大利小镇（意大利）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PERUGIA PLAZA/Balletti Park Hotel/Hotel Posta Chianciano Terme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意大利小镇-约168KM-罗马-约210KM-意大利小镇（意大利）
                <w:br/>
                酒店早餐后，乘车前往意大利首都【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A POINT AREZZO PARK/Hotel Ristorante Alcide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意大利小镇-约64KM-佛罗伦萨-约314KM-米兰（意大利）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瑞士小镇-约56KM-因特拉肯-黄金列车-琉森-约180KM-法国小镇（法国）
                <w:br/>
                参考班次：Interlaken Ost -  Luzern  12:04-13:55（班次仅供参考，具体以实际为准）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法国小镇-约108KM-勃艮第酒庄-约300KM-巴黎（法国）
                <w:br/>
                酒店早餐后，乘车前往位于法国勃艮第省莫索尔市的【慕珑酒庄+品酒】（入内游览不少于45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特别安排【塞纳河游船】乘坐塞纳河游船，发现不一样的巴黎，欣赏河畔的美景和建筑，给巴黎之行留下浪漫而难忘的印记。（游船时间不少于1小时）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前往【花宫娜香水博物馆】（入内不少于30分钟）位于巴黎歌剧院附近，馆内收藏着丰富无双的香水艺术品，为众多香水爱好者展示香水的非凡历史和诞生过程的奥秘，为人们带来灵动馥郁的感官体验。
                <w:br/>
                游毕乘车前往酒店入住。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  广州
                <w:br/>
                参考航班：CZ348  CDG/CAN  1225-0600+1（航班仅供参考，具体以实际为准）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2.全程欧洲标准三-四星级酒店，特别升级巴黎市区3晚连住（如遇展会则替换成其他同级市区四星酒店），1/2标准双人房；
                <w:br/>
                3.行程所列餐食，酒店西式热早餐，全程20个正餐，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酒庄品酒体验），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3.请您务必在签证截止日期前递交完整签证材料，签证材料递入领馆后，如遇拒签，我社将收取申根签证费（含服务费）1200元/人，英国签证费（含服务费，不含加急费）2000元/人；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2026-07-22T09:56:36+08:00</dcterms:created>
  <dcterms:modified xsi:type="dcterms:W3CDTF">2026-07-22T09:56:36+08:00</dcterms:modified>
</cp:coreProperties>
</file>

<file path=docProps/custom.xml><?xml version="1.0" encoding="utf-8"?>
<Properties xmlns="http://schemas.openxmlformats.org/officeDocument/2006/custom-properties" xmlns:vt="http://schemas.openxmlformats.org/officeDocument/2006/docPropsVTypes"/>
</file>