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7-8月【畅游三峡·避暑神农架】湖北单高单飞5天｜ 洞庭湖｜汴河街｜三峡大坝｜三峡升船机｜大九湖｜神农顶｜天燕｜官门山｜神农祭坛｜天生桥｜纯玩行程单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三峡大坝，三峡垂直升船机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3晚神农架木鱼镇精品民宿或者三钻酒店，宜昌1晚3钻酒店（标准双人间，每成人每晚一个床位；行程所列酒店如因节假日房间爆满或政策原因酒店被征用等特殊原因无法安排，我社将换用同等级别酒店，但不赔偿任何损失）请自备一次性用品；
                <w:br/>
                （1）单房差补650元/人，退房差300元/人
                <w:br/>
                （2）参考酒店：木鱼云栖精宿/假日酒店/木鱼大酒店/荣逸精致或同级，宜昌春霖、凯格莉莎或同级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3.餐饮标准：团队用餐：全程含4早餐4正餐（其中2常规团餐30元/餐+2特色餐宜昌鱼宴、神农吊锅宴40元/餐）。早餐酒店含，正餐不用不退费。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8、未含景区必消景交105元/人：大九湖70元+三峡大坝35元，合计105元/人，报名时收取或当地现付导游。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未含景区必消景交105元/人：大九湖70元+三峡大坝35元，合计105元/人，报名时收取或当地现付导游。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255元+景交105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2026-07-03T04:58:41+08:00</dcterms:created>
  <dcterms:modified xsi:type="dcterms:W3CDTF">2026-07-03T04:58:41+08:00</dcterms:modified>
</cp:coreProperties>
</file>

<file path=docProps/custom.xml><?xml version="1.0" encoding="utf-8"?>
<Properties xmlns="http://schemas.openxmlformats.org/officeDocument/2006/custom-properties" xmlns:vt="http://schemas.openxmlformats.org/officeDocument/2006/docPropsVTypes"/>
</file>