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JSJ-HB20260708-EXSB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升级1晚网评5钻酒店（标准双人间，每成人每晚一个床位；行程所列酒店如因节假日房间爆满或政策原因酒店被征用等特殊原因无法安排，我社将换用同等级别酒店，但不赔偿任何损失）请自备一次性用品；
                <w:br/>
                （1）单房差补820元/人，退房差550元/人
                <w:br/>
                （2）参考酒店神农架神农山庄、神农酒店或同级；恩施美豪丽致、美豪、盛格丽、华睿丽嘉、住景国际或同级，宣恩锦江都城或同级。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8、未含景区必消景交210元/人：大九湖70元/人+恩施大峡谷地面缆车30元/人+屏山大峡谷船票及景交80元/人+狮子关30元/人，报名时收取或当地现付导游。
                <w:br/>
                9、自愿自理：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未含景区必消景交210元/人：大九湖70元/人+恩施大峡谷地面缆车30元/人+屏山大峡谷船票及景交80元/人+狮子关30元/人，报名时收取或当地现付导游。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363元+景交210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