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KK-260704-SG-UL-8D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 晚网评五钻酒店
                <w:br/>
                马尔代夫特别安排4 晚度假岛自由活动：
                <w:br/>
                卡娜丽芙2 晚日出沙屋别墅+2 晚日落沙屋别墅
                <w:br/>
                品味美食：
                <w:br/>
                锡兰特色水果金椰子+品尝锡兰红茶
                <w:br/>
                餐型丰富：当地特色餐+酒店自助西餐+中式餐
                <w:br/>
                行程亮点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晚餐：酒店餐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卡娜丽芙canareef：开快艇约8 分钟，独栋别墅；拥有马代第二大的潜水中心！附近潜点有二战时的沉船；拥有4 .5 公里长海岸线，马代最长沙滩之一！国际奥林匹克标准建造的泳池，享受海天一色美景！央视体育解说员黄健翔曾2012 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特别赠送：赠送1 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
                <w:br/>
                牵着TA 的手，细数漫谈，爱意绵长。
                <w:br/>
                注意：自由活动期间均不含车导（午餐敬请自理），并且请注意个人财产人身安全，尊
                <w:br/>
                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 2 晚单间差￥1500 元/人（若产生单人住宿，请补齐单间差,与团款一起结清）
                <w:br/>
                ●马尔代夫 4 晚卡娜丽芙单间差￥4000 元/人（若产生单人住宿，请补齐单间差, 与团款一起结清）
                <w:br/>
                ●小童 2-12 岁全程占床与成人同价，2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游客必读
                <w:br/>
                温馨提示：（请详细阅读）
                <w:br/>
                 69 周岁以上老年人、残障人士报名需满足：健康证明（三甲医院）+正常年龄的亲属陪同+购买国际救援险，
                <w:br/>
                签署免责书、四者缺一不可；国际救援险 200 元/人随团费缴纳。
                <w:br/>
                 斯里兰卡比中国慢 2.5 小时，所有航班起飞和到达时间均为当地时间；
                <w:br/>
                 斯里兰卡酒店的行业标准普遍比中国国内略差一点。非官方网站所公布的酒店星级档次，是属于该网站自己的标
                <w:br/>
                准，信息未必准确。行程中安排的酒店请参考下面的备选酒店简表。
                <w:br/>
                 上述行程中航班、景点、酒店、餐厅等可能会因为天气、交通管制、临时休业、罢工等突发时间或不可抗力原因
                <w:br/>
                而需要做出顺序调整、取消或更换；因上述不可抗力等原因而导致航班延误、行程更改、滞留或行程提前结束时，
                <w:br/>
                旅行社会根据实际情况作出积极、适当处理。若因此而产生费用，超出已交旅行团费部份的由游客自行承担。
                <w:br/>
                 根据《旅游法》，行程过程中客人严格禁止离团（自由活动时间除外），如特殊情况必须离团，须与我司签署离
                <w:br/>
                团声明书，且离团过程中发生的任何违反当地法律以及危及人身和财产安全等问题，由客人自行承担，我司不承
                <w:br/>
                担任何责任，旅游意外保险也无法承保离团时个人受到的人身伤害损失。
                <w:br/>
                 境外旅游期间财物请随身保管，车上不可放贵重物品，自由活动期间请注意安全，记住导游和领队电话确保可以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护照要求：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2026-06-19T05:46:53+08:00</dcterms:created>
  <dcterms:modified xsi:type="dcterms:W3CDTF">2026-06-19T05:46:53+08:00</dcterms:modified>
</cp:coreProperties>
</file>

<file path=docProps/custom.xml><?xml version="1.0" encoding="utf-8"?>
<Properties xmlns="http://schemas.openxmlformats.org/officeDocument/2006/custom-properties" xmlns:vt="http://schemas.openxmlformats.org/officeDocument/2006/docPropsVTypes"/>
</file>