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【7-8月烟火江西】江西双高5天｜纯玩｜三叠泉｜景德镇｜三清山｜篁岭｜望仙谷行程单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HXQJX20260708015A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庐山三叠泉---不到三叠泉，不算庐山客
                <w:br/>
                ★ 景德镇---中华向号瓷之国，瓷业高峰在此都
                <w:br/>
                ★ 三清山---江南第一仙山，天下无双福地
                <w:br/>
                ★ 婺源---中国最美乡村，最后的“香格里拉”
                <w:br/>
                ★ 篁岭---中国最美符号，鲜花小镇，晒秋人家
                <w:br/>
                ★ 望仙谷---网红山谷，悬崖村落
                <w:br/>
                ◆【舒适酒店】：全程入住网评4钻酒店；
                <w:br/>
                ◆【轻松旅程】：纯玩不进购物店 ，回归原生旅游模式！
                <w:br/>
                ◆【特色美食】：婺源“徽宴”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南昌-三叠泉-九江
                <w:br/>
                早餐后乘车赴【庐山三叠泉】（车程约1小时），(往返电瓶车20元/人自理)，被称为"世界上最壮丽最优美的喀斯特瀑布"，为古今登庐山的游客必到之地。三叠泉瀑布总落差为155米。一叠直垂，水从20多米的簸箕背上一倾而下;二叠弯曲如弓形;三叠最为壮观，高50米，直泻入潭中。站在泉下抬头仰望，三叠泉抛珠溅玉，宛如白鹭上下争飞。如果是暮春初夏多雨季节，飞瀑如发怒的玉龙，声如雷鸣，令人叹为观止。三叠泉高崖险峻，峡谷幽深，集名山大川雄、幽、奇、险于一处，有原始质朴自然之美景。三叠泉旁有观瀑亭，建在峭崖上，同瀑布遥遥相望，从观瀑亭可俯瞰瀑布和峡谷全景。从观瀑亭下来，可欣赏到"观音洞"和"观音崖"等景点。（游览约3小时）中餐后乘车赴【东林大佛】（车程约1.5小时）由大佛、莲台及穹顶宝盖三部分组成，为目前全球最高的一尊带宝盖的露天阿弥陀佛接引贴金铜像。佛像高48米，是由299.4吨铜，内融黄金48公斤制作而成。299吨铜身镶嵌黄金白银，其81米莲花宝盖象征修行之路。佛陀慈目垂视、前倾接引的独特姿态，历经30余次修改，融合古今中外造像精华，以极致工艺传递阿弥陀佛救渡众生的悲愿。（游览约1.5小时）
                <w:br/>
                交通：汽车
                <w:br/>
                自费项：三叠泉观光电瓶车20元/人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九江市区：天海柏唐（荷花垄店），铂锐仙境、锦都龙荷或同级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九江-景德镇-婺源
                <w:br/>
                早餐后乘车前往中国第一大淡水湖--鄱阳湖(车程约1.5小时)，游苏轼《石钟山记》—【石钟山】（赠送项目，不去费用不退）石钟山地势险要，陡峭峥嵘，因控扼长江及鄱阳湖，居高临下，进可攻，退可守，号称“江湖锁钥”，自古即为军事要塞，成为兵家必争之地。登临山上，既可远眺庐山烟云；又可近睹江湖清浊。后乘船游览鄱阳湖和长江交汇处形成的天然绝景【江湖两色】，（游船30元/人自理）江水西来浑浊，湖水南来清澈，在千古名山石钟山下形成一条延绵50余里的清浊分界线，吸引了众多游客前来观赏。乘车前往以瓷器驰名中外的景德镇（车程约1.5小时）——它有1700多年的历史，为我国古代四大名镇之一，宋代以景德镇瓷器闻名于世，因制瓷业发达，有“瓷都”之称。。中餐可享用景德镇最具特色的饕餮盛宴——“瓷宴”（详见自费套餐）
                <w:br/>
                参观景德镇【御窑厂】也称“御窑国家遗址公园”该遗址地下遗存极为丰富，所产瓷器称“官窑器”。已出土元代官窑瓷器和大量明代的各类器皿，成为中华古代文明的共同记忆。现已发掘多处元明清官窑遗址，里面值得看的还是景德镇博物馆，博物馆陈列了景德镇从古至今的历史，制陶的工艺顺序、瓷器品种，釉的分类和历史，可全面了解景德镇这个千年文化瓷都,也是现在景德镇的新晋网红打卡点。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婺源：茶博府/希辰/星江湾/沁庐/喆啡或同级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婺源：茶博府/希辰/星江湾/沁庐/喆啡或同级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*三叠泉大门票（不含观光电瓶车20元/人）、御窑厂大门票、三清山大门票（不含缆车125元/人）、望仙谷门票 、婺源篁岭门票（不含索道130元/人）
                <w:br/>
                5、用餐：团队用餐（含4早3正，正30元/人，正餐十人一围、八菜一汤，人数减少菜数则相应调整）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1、不含小交通：三叠泉观光车：20/人、石钟山游船：30/人、三清山索道：125/人、篁岭索道：130/人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三叠泉观光车（必须消费）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2026-08-05T07:23:16+08:00</dcterms:created>
  <dcterms:modified xsi:type="dcterms:W3CDTF">2026-08-05T07:23:16+08:00</dcterms:modified>
</cp:coreProperties>
</file>

<file path=docProps/custom.xml><?xml version="1.0" encoding="utf-8"?>
<Properties xmlns="http://schemas.openxmlformats.org/officeDocument/2006/custom-properties" xmlns:vt="http://schemas.openxmlformats.org/officeDocument/2006/docPropsVTypes"/>
</file>