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【国庆9月29日】土耳其-特•潮玩网红•费特希耶•10天4飞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国际参考航班：TK2316  ISTADB  0900-1020
                <w:br/>
                内陆航班：待定
                <w:br/>
                国际参考航班：TK298 07OCT ISTCAN 1550---0720+1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 30 分钟）
                <w:br/>
                步行街内还有一家【土耳其百年网红软糖店铺 Hafiz Mustafa 1864】（非购物店，网红商铺），您可自由前往选购。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自费项目价格会随淡旺季和季节性变化，按出团通知书为准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2026-07-19T12:20:01+08:00</dcterms:created>
  <dcterms:modified xsi:type="dcterms:W3CDTF">2026-07-19T12:20:01+08:00</dcterms:modified>
</cp:coreProperties>
</file>

<file path=docProps/custom.xml><?xml version="1.0" encoding="utf-8"?>
<Properties xmlns="http://schemas.openxmlformats.org/officeDocument/2006/custom-properties" xmlns:vt="http://schemas.openxmlformats.org/officeDocument/2006/docPropsVTypes"/>
</file>