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皇牌】本州皇牌圆梦三古都6天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、奈良、东京、镰仓</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广州--东京机场
                <w:br/>
                广州白云机场集中乘坐飞机前往东京机场，抵达后开始快乐旅程。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浅草雷门观音寺--东京大学--秋叶原动漫街--药妆店--银座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【东京大学】（停留时间约45分钟）日本第一所国立综合性大学，创立于 1877 年，由东京开成学校与东京医学校合并而成，被誉为日本学术的最高象征。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【药妆店】（停留时间约60分钟）药品、日用品及美妆品应有尽有,内服外敷用药一应俱全！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购物点：药妆店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6.当地4/5星级住宿（国内网评3/4钻）,提升1晚5星国际住宿（国内网评5钻）,1晚露天温泉住宿。
                <w:br/>
                7.双人间住宿（如旺季期间所安排酒店标间爆满，会自动提升全单间
                <w:br/>
                8.日本旅游签证 人民币700元/人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日本药妆店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红叶受天气等各项因素所影响，行程所列为预计赏枫期，恕无法保证枫红程度，如遇红叶期提早结束，会依旧前往该景点，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2026-08-08T14:18:14+08:00</dcterms:created>
  <dcterms:modified xsi:type="dcterms:W3CDTF">2026-08-08T14:18:14+08:00</dcterms:modified>
</cp:coreProperties>
</file>

<file path=docProps/custom.xml><?xml version="1.0" encoding="utf-8"?>
<Properties xmlns="http://schemas.openxmlformats.org/officeDocument/2006/custom-properties" xmlns:vt="http://schemas.openxmlformats.org/officeDocument/2006/docPropsVTypes"/>
</file>