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上葡京美食直通车行程单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MK1785135835vh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产品包含：
                <w:br/>
                1.广州当天往返珠海大巴车
                <w:br/>
                2.上葡京面值100MOP餐饮券2张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上葡京美食直通车
                <w:br/>
                1、07:00公园前地铁J出口（起义路市公安局旁）处集中（07:05开车） 
                <w:br/>
                2、07:10中山一路杨箕地铁E1出口集中（07:15开车）
                <w:br/>
                3、07:25海珠区工业大道北与金沙路交界“肯德基”门口集中（07:30开车）
                <w:br/>
                4、07:35花地大道中花地湾地铁C出口（07:40开车）
                <w:br/>
                交通：含广州到珠海拱北口岸当天往返车
                <w:br/>
              </w:t>
            </w:r>
          </w:p>
        </w:tc>
        <w:tc>
          <w:tcPr/>
          <w:p>
            <w:pPr>
              <w:pStyle w:val="indent"/>
            </w:pPr>
            <w:r>
              <w:rPr>
                <w:rFonts w:ascii="宋体" w:hAnsi="宋体" w:eastAsia="宋体" w:cs="宋体"/>
                <w:color w:val="000000"/>
                <w:sz w:val="20"/>
                <w:szCs w:val="20"/>
              </w:rPr>
              <w:t xml:space="preserve">早餐：X     午餐：上葡京4选1餐厅套餐1份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广州往返珠海拱北口岸当天来回车位、上葡京午餐套餐、车上工作人员服务、旅行社责任险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澳门签注、旅行社意外险</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br/>
                5、若出团人数少于20人或不可抗力因素，我社将提前一天通知客人，作改期或改线路或退团处理，不另作赔偿。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出发前一天0时后不可更改或取消，否则收取100%团费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不含澳门签注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2026-10-21T08:47:32+08:00</dcterms:created>
  <dcterms:modified xsi:type="dcterms:W3CDTF">2026-10-21T08:47:32+08:00</dcterms:modified>
</cp:coreProperties>
</file>

<file path=docProps/custom.xml><?xml version="1.0" encoding="utf-8"?>
<Properties xmlns="http://schemas.openxmlformats.org/officeDocument/2006/custom-properties" xmlns:vt="http://schemas.openxmlformats.org/officeDocument/2006/docPropsVTypes"/>
</file>