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巴西+秘鲁+智利+阿根廷+乌拉圭34天（巴西里约狂欢节）行程单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【里约狂欢节】参与里约狂欢节活动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上海-(飞机)-布宜诺斯艾利斯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 1.  TK27   PVGIST  2305 0605+1
                <w:br/>
                          2.  TK15   ISTEZE   1000 2225
                <w:br/>
                     （此为参考航班，最终以实际出票为准）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【南极游轮起航】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穿越德雷克海峡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南极半岛【探索冰封大陆】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南极半岛【探索冰封大陆】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南极半岛【探索冰封大陆】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南极半岛【探索冰封大陆】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南极半岛【探索冰封大陆】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穿越德雷克海峡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穿越德雷克海峡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●【*】,参观前哥伦布艺术博物馆(含首道门票) 1.5H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晚上参与狂欢节
                <w:br/>
                ●【★】,晚上参加狂欢节活动。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维亚勒瀑布会议酒店或伊瓜苏温德姆酒店或JL酒店-波旁或同级（若因满房或不可抗力因素，将更换同标准其他酒店）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里约热内卢
                <w:br/>
                阿根廷伊瓜苏国家公园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●【★】,搭乘飞机前往圣保罗，之后再转机回国。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2026-09-07T18:17:43+08:00</dcterms:created>
  <dcterms:modified xsi:type="dcterms:W3CDTF">2026-09-07T18:17:43+08:00</dcterms:modified>
</cp:coreProperties>
</file>

<file path=docProps/custom.xml><?xml version="1.0" encoding="utf-8"?>
<Properties xmlns="http://schemas.openxmlformats.org/officeDocument/2006/custom-properties" xmlns:vt="http://schemas.openxmlformats.org/officeDocument/2006/docPropsVTypes"/>
</file>