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中旅1号【66度探险邮轮—海神号】探索斯瓦尔巴的精华12天 | 寻访高纬度的北极熊王国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66D26082820270705SWEB12D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探访冰川、峡湾与野生动物高度集中的西北斯匹次卑尔根国家公园，是理解斯瓦尔巴自然与人类探索历史的核心区域。
                <w:br/>
                • 沿浮冰边缘低速航行，在变化莫测的冰缘环境中寻找北极熊与海洋哺乳动物的潜在踪迹。
                <w:br/>
                • 有机会邂逅海象、海豹、北极狐与多种极地海鸟，感受野生动物在严苛环境中的自然状态。
                <w:br/>
                • 航行至更高纬度的荒野海域，鸟崖、浮冰与无人海岸交汇，呈现最具张力的北极景观。
                <w:br/>
                • 在冰川直入海面的峡湾之间航行，近距离观察浮冰、冰川前缘与高纬海岸线的尺度变化。
                <w:br/>
                • 冲锋舟巡游与择机登陆结合，在近岸与陆地之间切换，深入体验轻度探险的节奏与自由度。
                <w:br/>
                • 有机会到访新奥勒松科研聚落及中国北极黄河站，了解人类在北极长期科研与探索的实践。
                <w:br/>
                • 在自然主导的不确定航程中，体会等待、观察与判断构成的真实探险本验。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是日指定时间集合出发，办理登机及出境手续， 搭乘国际航班转机前往挪威奥斯陆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转机地—奥斯陆
                <w:br/>
                抵达挪威⾸都·奥斯陆后，您将被接送⾄酒店，稍作休息。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登船日:奥斯陆飞往朗伊尔城
                <w:br/>
                清晨前往机场，搭乘专属包机飞往斯瓦尔巴群岛的朗伊尔城。航班穿越北极圈，群岛轮廓与冰川地貌逐渐显现。抵达后，若时间允许，可前往朗伊尔城镇中心自由活动。这座世界最北的城镇之一，矿业遗迹、极地科研与日常生活在此并存。随后统一前往码头，办理登
                <w:br/>
                船手续，正式登上探险邮轮。傍晚启航， 冰、峡湾、野生动物与人类探索历史驶入斯瓦尔巴群岛海域，北极航程由此在同一空间内高度叠加。相对稳定的环展开。
                <w:br/>
                交通：飞机、旅游巴士、轮船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离船日:朗伊尔城飞往奥斯陆
                <w:br/>
                清晨返回朗伊尔城港口，办理离船手续。随后送往机场，搭乘专属包机飞返奥斯陆，结束本次深入斯瓦尔巴群岛的北极:探险之旅。
                <w:br/>
                交通：飞机、旅游巴士、轮船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奥斯陆—国内
                <w:br/>
                早餐后前往游览【奥斯陆市政厅】是1950年为纪念奥斯陆建城900周年而建，是奥斯陆最有名的建筑物－双塔红砖。奥斯陆市政厅还是除斯德哥尔摩市政厅外的另一个诺贝尔奖颁奖地，每年的12月10日，诺贝尔和平奖颁奖典礼都会在这里举行。
                <w:br/>
                【奥斯陆歌剧院】坐落于奥斯陆峡湾，临近中央车站，外观似船，是建筑学上的杰作，如今已成为奥斯陆的地标。
                <w:br/>
                【奥斯陆皇宫广场】奥斯陆皇宫是当地最著名的标志性建筑之一，也是1814年起挪威历史的见证者。
                <w:br/>
                游览以湖泊为自然背景的【维克兰人体雕刻公园】，100多座栩栩如生的人体雕像表现了人类的生老病死和生命的生生不息、延绵不绝，因此又称“人生公园”。游览完毕后送机场乘机回国。结束游览后，搭乘国际航班经转机返回国内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申根签证费用
                <w:br/>
                3. 全程陆地豪华酒店标准双人间含早，2人1间
                <w:br/>
                4. 领队以及当地导游费用
                <w:br/>
                5. 行程所列陆地餐食
                <w:br/>
                6. 7⽉5⽇航次：奥斯陆往返朗伊尔城包机。
                <w:br/>
                7. 赠送⼀件防⽔极地探险冲锋⾐。
                <w:br/>
                8. 船上赠送10G⾼速⽆线⽹络。
                <w:br/>
                9. 航⾏期间的船上住宿，包括每⽇客舱服务。
                <w:br/>
                10. 航⾏期间所有的餐⻝、精选酒精类饮品、软饮、⼩吃、茶和咖啡。
                <w:br/>
                11. 船⻓欢迎和告别酒会。
                <w:br/>
                12. 岸上登陆游览和冲锋艇巡游。
                <w:br/>
                13. 探险队提供的教育讲座和向导服务。
                <w:br/>
                14. 航⾏期间免费使⽤登陆靴。
                <w:br/>
                14. 港⼝附加费、许可证和登陆费。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全程司导服务费：2100元（含海神号邮轮小费15美元/晚）。
                <w:br/>
                2. 行程中未提及的接送服务。
                <w:br/>
                3. 全程邮轮、酒店单房差，单人入住需要补齐团费70%单房差。
                <w:br/>
                4. 旅行保险或紧急疏散费用。
                <w:br/>
                5. 行程中未提及的酒店住宿和餐食费用 。
                <w:br/>
                6. 可选的短途旅行和可选的活动附加费。
                <w:br/>
                7，机场抵达或离境税 、机场内候机和转机的餐食。
                <w:br/>
                8. 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自备签证减600元/人。自备签客人请提供护照首页和签证页报名，便于我司核对！如因客人未提前签证页导致无法出境中国或入境欧洲，损失将由客人自行承担！拒签收签证费1500/人。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 请您务必在签证截止日前递交签证材料，签证材料递入领馆后，如遇拒签，我社将收取签证费（含签证服务费）1500元/人；
                <w:br/>
                3. 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 如有游客额外升级标准或增加要求所产生的相关费用，以实际为准收取，费用包括但不限于以上列举取消条款。
                <w:br/>
                6. 因为团队票的特殊性，双方在确认出票之后如因贵方原因或客人自身原因不走，我社有权收取所有票款。如尚未支付票款，我社有权追索收取所有票款。
                <w:br/>
                重要条款二
                <w:br/>
                若我公司提供WIFI设备，需在旅行结束后统一回收，如发现设备破损，赔偿细则如下：
                <w:br/>
                1. wifi设备丢失或不归还赔偿金额500元/台；
                <w:br/>
                2. 设备液体进入导致损坏赔偿金额500元/台；
                <w:br/>
                3. 设备外观损坏赔偿金额200元/台；
                <w:br/>
                4. 设备屏幕严重刮花赔偿金额100元/台；
                <w:br/>
                5. USB数据线丢失或不归还赔偿金额10元/根；
                <w:br/>
                6. 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2026-10-05T08:59:52+08:00</dcterms:created>
  <dcterms:modified xsi:type="dcterms:W3CDTF">2026-10-05T08:59:52+08:00</dcterms:modified>
</cp:coreProperties>
</file>

<file path=docProps/custom.xml><?xml version="1.0" encoding="utf-8"?>
<Properties xmlns="http://schemas.openxmlformats.org/officeDocument/2006/custom-properties" xmlns:vt="http://schemas.openxmlformats.org/officeDocument/2006/docPropsVTypes"/>
</file>