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春节】"巅峰之境"法瑞意四星纯玩11天 少女峰｜黄金列车｜双宫殿｜双游船｜美食 ｜深圳往返直飞｜罗马-巴黎黄金出入点行程单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EU20250829HUBF3CG（A线）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双宫殿：卢浮宫+凡尔赛宫含专业官导讲解：入内参观世界四大博物馆之首-卢浮宫、世界五大宫殿之一-凡尔赛宫，领略法国王宫的艺术与奢华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巴黎圣母院：它的每一面，每一块石头，都载入了法国的历史，科学史和艺术史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请游客在指定时间在深圳国际机场集中，由领队带领搭乘国际航班，飞往意大利首都—罗马。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罗马-约275KM-意大利小镇（意大利）
                <w:br/>
                参考航班：HU437  SZX/FCO  0130-0745 （航班仅供参考，具体以实际为准）
                <w:br/>
                抵达后，【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交通：飞机/巴士
                <w:br/>
              </w:t>
            </w:r>
          </w:p>
        </w:tc>
        <w:tc>
          <w:tcPr/>
          <w:p>
            <w:pPr>
              <w:pStyle w:val="indent"/>
            </w:pPr>
            <w:r>
              <w:rPr>
                <w:rFonts w:ascii="宋体" w:hAnsi="宋体" w:eastAsia="宋体" w:cs="宋体"/>
                <w:color w:val="000000"/>
                <w:sz w:val="20"/>
                <w:szCs w:val="20"/>
              </w:rPr>
              <w:t xml:space="preserve">早餐：X     午餐：罗马许愿池餐厅特色餐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意大利小镇-佛罗伦萨-约234KM-意大利小镇（意大利）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意大利小镇-约40KM-威尼斯-约278KM-米兰-约70KM-瑞士小镇（瑞士）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游毕乘车前往酒店入住。
                <w:br/>
                交通：巴士
                <w:br/>
              </w:t>
            </w:r>
          </w:p>
        </w:tc>
        <w:tc>
          <w:tcPr/>
          <w:p>
            <w:pPr>
              <w:pStyle w:val="indent"/>
            </w:pPr>
            <w:r>
              <w:rPr>
                <w:rFonts w:ascii="宋体" w:hAnsi="宋体" w:eastAsia="宋体" w:cs="宋体"/>
                <w:color w:val="000000"/>
                <w:sz w:val="20"/>
                <w:szCs w:val="20"/>
              </w:rPr>
              <w:t xml:space="preserve">早餐：√     午餐：墨鱼面     晚餐：√   </w:t>
            </w:r>
          </w:p>
        </w:tc>
        <w:tc>
          <w:tcPr/>
          <w:p>
            <w:pPr>
              <w:pStyle w:val="indent"/>
            </w:pPr>
            <w:r>
              <w:rPr>
                <w:rFonts w:ascii="宋体" w:hAnsi="宋体" w:eastAsia="宋体" w:cs="宋体"/>
                <w:color w:val="000000"/>
                <w:sz w:val="20"/>
                <w:szCs w:val="20"/>
              </w:rPr>
              <w:t xml:space="preserve">Hotel Coronado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瑞士小镇-约170KM-琉森-黄金列车-因特拉肯-瑞士小镇（瑞士）
                <w:br/>
                参考班次：Luzern - Interlaken Ost   14:06-15:55（班次仅供参考，具体以实际为准）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特别安排搭乘瑞士著名【黄金列车】，看湖光山色，沿线极其优美的雪山草地湖畔风光闻名，如同黄金，永远留在记忆中。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Boutique Hotel Schloss Hünigen/Courtyard by Marriott Biel Bienne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瑞士小镇-格林德瓦-少女峰-约200KM-法国小镇（法国）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Novotel Mulhouse Sausheim/HOLIDAY INN MULHOUSE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法国小镇-约72KM-科尔马-约450KM-巴黎（法国）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【巴黎圣母院】（法语：Cathédrale Notre Dame de Paris）（排队入内参观，共不少于30分钟），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如遇活动临时关闭，则调整为外观游览）
                <w:br/>
                特别安排【塞纳河游船】乘坐塞纳河游船，发现不一样的巴黎，欣赏河畔的美景和建筑，给巴黎之行留下浪漫而难忘的印记。（游船时间不少于1小时）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午餐：蜗牛三道式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【花宫娜香水博物馆】（入内不少于40分钟）位于巴黎歌剧院附近，馆内收藏着丰富无双的香水艺术品，为众多香水爱好者展示香水的非凡历史和诞生过程的奥秘，为人们带来灵动馥郁的感官体验。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  -深圳
                <w:br/>
                参考航班：HU758   CDG/SZX   1030-0450+1（航班仅供参考，具体以实际为准）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2.全程欧洲标准四星级酒店，特别升级巴黎市区酒店3晚连住（如遇展会则替换成其他同级市区四星酒店），1/2标准双人房；
                <w:br/>
                3.行程所列餐食，酒店西式热早餐，全程16个正餐，11个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3600元/人（酒店单房差仅指普通单人间如要求安排大床房或标双，单房差另议）；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2026-08-30T14:19:36+08:00</dcterms:created>
  <dcterms:modified xsi:type="dcterms:W3CDTF">2026-08-30T14:19:36+08:00</dcterms:modified>
</cp:coreProperties>
</file>

<file path=docProps/custom.xml><?xml version="1.0" encoding="utf-8"?>
<Properties xmlns="http://schemas.openxmlformats.org/officeDocument/2006/custom-properties" xmlns:vt="http://schemas.openxmlformats.org/officeDocument/2006/docPropsVTypes"/>
</file>