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【9-12月极致江西】江西双高5天｜纯玩｜三叠泉｜景德镇｜三清山｜篁岭｜望仙谷行程单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HXQJX202609-12006A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◆【舒适酒店】：全程入住网评5钻酒店；
                <w:br/>
                ◆【轻松旅程】：纯玩不进购物店 ，回归原生旅游模式！
                <w:br/>
                ◆【特色美食】：婺源“徽宴” ，给您唇齿之间的感动
                <w:br/>
                ◆【极致体验】：20人封顶VIP团！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南昌：凯美大酒店/富力万达嘉华/格兰云天或同级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逢周一闭园更改参观杏林文化馆不含展馆及表演），结束后入住九江酒店休息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九江市区：芳兰湖/建国或同级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元/人（自愿消费）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婺源：宝婺大酒店/清河隐居/阅徽堂/婺源国际或同级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赴三清山（约2小时），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婺源：宝婺大酒店/清河隐居/阅徽堂/婺源国际或同级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2026-09-08T20:03:38+08:00</dcterms:created>
  <dcterms:modified xsi:type="dcterms:W3CDTF">2026-09-08T20:03:38+08:00</dcterms:modified>
</cp:coreProperties>
</file>

<file path=docProps/custom.xml><?xml version="1.0" encoding="utf-8"?>
<Properties xmlns="http://schemas.openxmlformats.org/officeDocument/2006/custom-properties" xmlns:vt="http://schemas.openxmlformats.org/officeDocument/2006/docPropsVTypes"/>
</file>