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pict>
          <v:shape type="#_x0000_t75" style="width:375pt; height:25pt; margin-left:0pt; margin-top:0pt; mso-position-horizontal:left; mso-position-vertical:top; mso-position-horizontal-relative:char; mso-position-vertical-relative:line;">
            <w10:wrap type="inline"/>
            <v:imagedata r:id="rId7" o:title=""/>
          </v:shape>
        </w:pict>
      </w:r>
    </w:p>
    <w:p>
      <w:pPr>
        <w:pStyle w:val="pStyle"/>
      </w:pPr>
      <w:r>
        <w:rPr>
          <w:rFonts w:ascii="宋体" w:hAnsi="宋体" w:eastAsia="宋体" w:cs="宋体"/>
          <w:sz w:val="24"/>
          <w:szCs w:val="24"/>
          <w:b/>
          <w:bCs/>
        </w:rPr>
        <w:t xml:space="preserve">【经典重庆•精致双飞游】 重庆双飞5天  世界遗产•武隆天坑三桥丨仙女山大草原丨 李子坝轻轨穿楼丨解放碑丨洪崖洞丨蚩尤九黎城丨行程单</w:t>
      </w:r>
    </w:p>
    <w:tbl>
      <w:tblGrid>
        <w:gridCol w:w="1200" w:type="dxa"/>
        <w:gridCol w:w="2300" w:type="dxa"/>
        <w:gridCol w:w="1200" w:type="dxa"/>
        <w:gridCol w:w="2300" w:type="dxa"/>
        <w:gridCol w:w="1200" w:type="dxa"/>
        <w:gridCol w:w="2300" w:type="dxa"/>
      </w:tblGrid>
      <w:tblPr>
        <w:tblStyle w:val="travel"/>
      </w:tblPr>
      <w:tr>
        <w:trPr/>
        <w:tc>
          <w:tcPr>
            <w:tcW w:w="1200" w:type="dxa"/>
            <w:vAlign w:val="center"/>
            <w:shd w:val="clear" w:fill="efefef"/>
          </w:tcPr>
          <w:p>
            <w:pPr>
              <w:pStyle w:val="center"/>
            </w:pPr>
            <w:r>
              <w:rPr>
                <w:rFonts w:ascii="宋体" w:hAnsi="宋体" w:eastAsia="宋体" w:cs="宋体"/>
                <w:color w:val="000000"/>
                <w:sz w:val="20"/>
                <w:szCs w:val="20"/>
                <w:b/>
                <w:bCs/>
              </w:rPr>
              <w:t xml:space="preserve">产品编号</w:t>
            </w:r>
          </w:p>
        </w:tc>
        <w:tc>
          <w:tcPr>
            <w:tcW w:w="2300" w:type="dxa"/>
          </w:tcPr>
          <w:p>
            <w:pPr>
              <w:pStyle w:val="indent"/>
            </w:pPr>
            <w:r>
              <w:rPr>
                <w:rFonts w:ascii="宋体" w:hAnsi="宋体" w:eastAsia="宋体" w:cs="宋体"/>
                <w:color w:val="000000"/>
                <w:sz w:val="20"/>
                <w:szCs w:val="20"/>
              </w:rPr>
              <w:t xml:space="preserve">ZM-20260911A2</w:t>
            </w:r>
          </w:p>
        </w:tc>
        <w:tc>
          <w:tcPr>
            <w:tcW w:w="1200" w:type="dxa"/>
            <w:vAlign w:val="center"/>
            <w:shd w:val="clear" w:fill="efefef"/>
          </w:tcPr>
          <w:p>
            <w:pPr>
              <w:pStyle w:val="center"/>
            </w:pPr>
            <w:r>
              <w:rPr>
                <w:rFonts w:ascii="宋体" w:hAnsi="宋体" w:eastAsia="宋体" w:cs="宋体"/>
                <w:color w:val="000000"/>
                <w:sz w:val="20"/>
                <w:szCs w:val="20"/>
                <w:b/>
                <w:bCs/>
              </w:rPr>
              <w:t xml:space="preserve">出发地</w:t>
            </w:r>
          </w:p>
        </w:tc>
        <w:tc>
          <w:tcPr>
            <w:tcW w:w="2300" w:type="dxa"/>
          </w:tcPr>
          <w:p>
            <w:pPr>
              <w:pStyle w:val="indent"/>
            </w:pPr>
            <w:r>
              <w:rPr>
                <w:rFonts w:ascii="宋体" w:hAnsi="宋体" w:eastAsia="宋体" w:cs="宋体"/>
                <w:color w:val="000000"/>
                <w:sz w:val="20"/>
                <w:szCs w:val="20"/>
              </w:rPr>
              <w:t xml:space="preserve">广州市</w:t>
            </w:r>
          </w:p>
        </w:tc>
        <w:tc>
          <w:tcPr>
            <w:tcW w:w="1200" w:type="dxa"/>
            <w:vAlign w:val="center"/>
            <w:shd w:val="clear" w:fill="efefef"/>
          </w:tcPr>
          <w:p>
            <w:pPr>
              <w:pStyle w:val="center"/>
            </w:pPr>
            <w:r>
              <w:rPr>
                <w:rFonts w:ascii="宋体" w:hAnsi="宋体" w:eastAsia="宋体" w:cs="宋体"/>
                <w:color w:val="000000"/>
                <w:sz w:val="20"/>
                <w:szCs w:val="20"/>
                <w:b/>
                <w:bCs/>
              </w:rPr>
              <w:t xml:space="preserve">目的地</w:t>
            </w:r>
          </w:p>
        </w:tc>
        <w:tc>
          <w:tcPr>
            <w:tcW w:w="2300" w:type="dxa"/>
          </w:tcPr>
          <w:p>
            <w:pPr>
              <w:pStyle w:val="indent"/>
            </w:pPr>
            <w:r>
              <w:rPr>
                <w:rFonts w:ascii="宋体" w:hAnsi="宋体" w:eastAsia="宋体" w:cs="宋体"/>
                <w:color w:val="000000"/>
                <w:sz w:val="20"/>
                <w:szCs w:val="20"/>
              </w:rPr>
              <w:t xml:space="preserve">重庆市</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行程天数</w:t>
            </w:r>
          </w:p>
        </w:tc>
        <w:tc>
          <w:tcPr>
            <w:tcW w:w="2300" w:type="dxa"/>
          </w:tcPr>
          <w:p>
            <w:pPr>
              <w:pStyle w:val="indent"/>
            </w:pPr>
            <w:r>
              <w:rPr>
                <w:rFonts w:ascii="宋体" w:hAnsi="宋体" w:eastAsia="宋体" w:cs="宋体"/>
                <w:color w:val="000000"/>
                <w:sz w:val="20"/>
                <w:szCs w:val="20"/>
              </w:rPr>
              <w:t xml:space="preserve">5</w:t>
            </w:r>
          </w:p>
        </w:tc>
        <w:tc>
          <w:tcPr>
            <w:tcW w:w="1200" w:type="dxa"/>
            <w:vAlign w:val="center"/>
            <w:shd w:val="clear" w:fill="efefef"/>
          </w:tcPr>
          <w:p>
            <w:pPr>
              <w:pStyle w:val="center"/>
            </w:pPr>
            <w:r>
              <w:rPr>
                <w:rFonts w:ascii="宋体" w:hAnsi="宋体" w:eastAsia="宋体" w:cs="宋体"/>
                <w:color w:val="000000"/>
                <w:sz w:val="20"/>
                <w:szCs w:val="20"/>
                <w:b/>
                <w:bCs/>
              </w:rPr>
              <w:t xml:space="preserve">去程交通</w:t>
            </w:r>
          </w:p>
        </w:tc>
        <w:tc>
          <w:tcPr>
            <w:tcW w:w="2300" w:type="dxa"/>
          </w:tcPr>
          <w:p>
            <w:pPr>
              <w:pStyle w:val="indent"/>
            </w:pPr>
            <w:r>
              <w:rPr>
                <w:rFonts w:ascii="宋体" w:hAnsi="宋体" w:eastAsia="宋体" w:cs="宋体"/>
                <w:color w:val="000000"/>
                <w:sz w:val="20"/>
                <w:szCs w:val="20"/>
              </w:rPr>
              <w:t xml:space="preserve">飞机</w:t>
            </w:r>
          </w:p>
        </w:tc>
        <w:tc>
          <w:tcPr>
            <w:tcW w:w="1200" w:type="dxa"/>
            <w:vAlign w:val="center"/>
            <w:shd w:val="clear" w:fill="efefef"/>
          </w:tcPr>
          <w:p>
            <w:pPr>
              <w:pStyle w:val="center"/>
            </w:pPr>
            <w:r>
              <w:rPr>
                <w:rFonts w:ascii="宋体" w:hAnsi="宋体" w:eastAsia="宋体" w:cs="宋体"/>
                <w:color w:val="000000"/>
                <w:sz w:val="20"/>
                <w:szCs w:val="20"/>
                <w:b/>
                <w:bCs/>
              </w:rPr>
              <w:t xml:space="preserve">返程交通</w:t>
            </w:r>
          </w:p>
        </w:tc>
        <w:tc>
          <w:tcPr>
            <w:tcW w:w="2300" w:type="dxa"/>
          </w:tcPr>
          <w:p>
            <w:pPr>
              <w:pStyle w:val="indent"/>
            </w:pPr>
            <w:r>
              <w:rPr>
                <w:rFonts w:ascii="宋体" w:hAnsi="宋体" w:eastAsia="宋体" w:cs="宋体"/>
                <w:color w:val="000000"/>
                <w:sz w:val="20"/>
                <w:szCs w:val="20"/>
              </w:rPr>
              <w:t xml:space="preserve">飞机</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参考航班</w:t>
            </w:r>
          </w:p>
        </w:tc>
        <w:tc>
          <w:tcPr>
            <w:gridSpan w:val="5"/>
          </w:tcPr>
          <w:p>
            <w:pPr>
              <w:pStyle w:val="indent"/>
            </w:pPr>
            <w:r>
              <w:rPr>
                <w:rFonts w:ascii="宋体" w:hAnsi="宋体" w:eastAsia="宋体" w:cs="宋体"/>
                <w:color w:val="000000"/>
                <w:sz w:val="20"/>
                <w:szCs w:val="20"/>
              </w:rPr>
              <w:t xml:space="preserve">
                参考航班：CZ3313/ 10:55—1250
                <w:br/>
                参考航班：CZ3314 /13:40--15:40
                <w:br/>
                以实际出票为准
              </w:t>
            </w:r>
          </w:p>
        </w:tc>
      </w:tr>
      <w:tr>
        <w:trPr/>
        <w:tc>
          <w:tcPr>
            <w:tcW w:w="1200" w:type="dxa"/>
            <w:vAlign w:val="center"/>
            <w:shd w:val="clear" w:fill="efefef"/>
          </w:tcPr>
          <w:p>
            <w:pPr>
              <w:pStyle w:val="center"/>
            </w:pPr>
            <w:r>
              <w:rPr>
                <w:rFonts w:ascii="宋体" w:hAnsi="宋体" w:eastAsia="宋体" w:cs="宋体"/>
                <w:color w:val="000000"/>
                <w:sz w:val="20"/>
                <w:szCs w:val="20"/>
                <w:b/>
                <w:bCs/>
              </w:rPr>
              <w:t xml:space="preserve">产品亮点</w:t>
            </w:r>
          </w:p>
        </w:tc>
        <w:tc>
          <w:tcPr>
            <w:gridSpan w:val="5"/>
          </w:tcPr>
          <w:p>
            <w:pPr>
              <w:pStyle w:val="indent"/>
            </w:pPr>
            <w:r>
              <w:rPr>
                <w:rFonts w:ascii="宋体" w:hAnsi="宋体" w:eastAsia="宋体" w:cs="宋体"/>
                <w:color w:val="000000"/>
                <w:sz w:val="20"/>
                <w:szCs w:val="20"/>
              </w:rPr>
              <w:t xml:space="preserve">
                ——≤20精致小团！广东自组同声同气，精选南航黄金航班！
                <w:br/>
                《去程CZ3313/ 10:55—12:50，回程CZ3314 /13:40--15:40》
                <w:br/>
                <w:br/>
                广东自组定制•经典重庆•黄金航班精致团
                <w:br/>
                皇牌全景：360°环游深度体验，重庆网红地标景点一网打尽！
                <w:br/>
                臻品美食：品尝【武隆竹笼宴+苗家长桌宴】
                <w:br/>
                臻选美素：全程当地准四美宿！叹享舒适体验！
                <w:br/>
                重磅王牌•两大5A皇牌风景区《武隆天生三桥+仙女山草原》
                <w:br/>
                ◆世界自然遗产、国家5A风景区、中国喀斯特之美【5A武隆天坑•天生三桥】！
                <w:br/>
                ◆世界自然遗产、醉美高山草原、东方瑞士“必游网红仙境”【5A仙女山大草原】！
                <w:br/>
                重庆内涵•三大震撼文化景观《九黎城+长江索道+来福士》
                <w:br/>
                ◆中国最大苗族传统建筑群、世界最高最大的吊脚楼建筑体【蚩尤九黎城】！
                <w:br/>
                ◆中国国内唯一一条文物索道、“横渡长江的空中巴士”【长江跨江索道】！
                <w:br/>
                ◆打卡成渝文旅新地标＆重庆十大文化符号之一,看嘉陵江和长江两江交汇【来福士•朝天门广场】！
                <w:br/>
                网红打卡•四大抖音网红点《洪崖洞+解放碑+李子坝+磁器口》
                <w:br/>
                ◆重庆旅游地标，抖音网红景点，中国版《千与千寻》【重庆洪崖洞】！
                <w:br/>
                ◆成渝十大文旅新地标、中国唯一一座纪念中华民族抗日战争胜利的纪念碑【解放碑】！
                <w:br/>
                ◆“空中列车穿楼而过”的“网红车站”，魔幻“8D”重庆【李子坝轻轨穿楼】！
                <w:br/>
                ◆重庆“新巴渝十二景”、重庆古城的缩影和象征、被赞誉为“小重庆”【磁器口】！
                <w:br/>
                尊贵体验•品尝地道美食+臻选美宿之旅！
                <w:br/>
                ◆特别安排【武隆竹笼宴+苗家长桌宴】，体验当地特色美食！
                <w:br/>
                ◆全程臻选美宿：重庆武隆入住4晚当地豪华酒店，享受放松惬意之旅！
              </w:t>
            </w:r>
          </w:p>
        </w:tc>
      </w:tr>
    </w:tbl>
    <w:p>
      <w:pPr>
        <w:jc w:val="left"/>
        <w:spacing w:before="10" w:after="10"/>
      </w:pPr>
      <w:r>
        <w:rPr>
          <w:rFonts w:ascii="宋体" w:hAnsi="宋体" w:eastAsia="宋体" w:cs="宋体"/>
          <w:sz w:val="22"/>
          <w:szCs w:val="22"/>
          <w:b/>
          <w:bCs/>
        </w:rPr>
        <w:t xml:space="preserve">行程安排</w:t>
      </w:r>
    </w:p>
    <w:tbl>
      <w:tblGrid>
        <w:gridCol w:w="1200" w:type="dxa"/>
        <w:gridCol w:w="5800" w:type="dxa"/>
        <w:gridCol w:w="1500" w:type="dxa"/>
        <w:gridCol w:w="2000" w:type="dxa"/>
      </w:tblGrid>
      <w:tblPr>
        <w:tblStyle w:val="lineSchedulings"/>
      </w:tblPr>
      <w:tr>
        <w:trPr/>
        <w:tc>
          <w:tcPr>
            <w:tcW w:w="1200" w:type="dxa"/>
            <w:vAlign w:val="center"/>
            <w:shd w:val="clear" w:fill="efefef"/>
          </w:tcPr>
          <w:p>
            <w:pPr>
              <w:pStyle w:val="center"/>
            </w:pPr>
            <w:r>
              <w:rPr>
                <w:rFonts w:ascii="宋体" w:hAnsi="宋体" w:eastAsia="宋体" w:cs="宋体"/>
                <w:color w:val="000000"/>
                <w:sz w:val="20"/>
                <w:szCs w:val="20"/>
                <w:b/>
                <w:bCs/>
              </w:rPr>
              <w:t xml:space="preserve">天数</w:t>
            </w:r>
          </w:p>
        </w:tc>
        <w:tc>
          <w:tcPr>
            <w:tcW w:w="5800" w:type="dxa"/>
            <w:vAlign w:val="center"/>
            <w:shd w:val="clear" w:fill="efefef"/>
          </w:tcPr>
          <w:p>
            <w:pPr>
              <w:pStyle w:val="center"/>
            </w:pPr>
            <w:r>
              <w:rPr>
                <w:rFonts w:ascii="宋体" w:hAnsi="宋体" w:eastAsia="宋体" w:cs="宋体"/>
                <w:color w:val="000000"/>
                <w:sz w:val="20"/>
                <w:szCs w:val="20"/>
                <w:b/>
                <w:bCs/>
              </w:rPr>
              <w:t xml:space="preserve">行程详情</w:t>
            </w:r>
          </w:p>
        </w:tc>
        <w:tc>
          <w:tcPr>
            <w:tcW w:w="1500" w:type="dxa"/>
            <w:vAlign w:val="center"/>
            <w:shd w:val="clear" w:fill="efefef"/>
          </w:tcPr>
          <w:p>
            <w:pPr>
              <w:pStyle w:val="center"/>
            </w:pPr>
            <w:r>
              <w:rPr>
                <w:rFonts w:ascii="宋体" w:hAnsi="宋体" w:eastAsia="宋体" w:cs="宋体"/>
                <w:color w:val="000000"/>
                <w:sz w:val="20"/>
                <w:szCs w:val="20"/>
                <w:b/>
                <w:bCs/>
              </w:rPr>
              <w:t xml:space="preserve">用餐</w:t>
            </w:r>
          </w:p>
        </w:tc>
        <w:tc>
          <w:tcPr>
            <w:tcW w:w="2000" w:type="dxa"/>
            <w:vAlign w:val="center"/>
            <w:shd w:val="clear" w:fill="efefef"/>
          </w:tcPr>
          <w:p>
            <w:pPr>
              <w:pStyle w:val="center"/>
            </w:pPr>
            <w:r>
              <w:rPr>
                <w:rFonts w:ascii="宋体" w:hAnsi="宋体" w:eastAsia="宋体" w:cs="宋体"/>
                <w:color w:val="000000"/>
                <w:sz w:val="20"/>
                <w:szCs w:val="20"/>
                <w:b/>
                <w:bCs/>
              </w:rPr>
              <w:t xml:space="preserve">住宿</w:t>
            </w:r>
          </w:p>
        </w:tc>
      </w:tr>
      <w:tr>
        <w:trPr/>
        <w:tc>
          <w:tcPr/>
          <w:p>
            <w:pPr>
              <w:pStyle w:val="center"/>
            </w:pPr>
            <w:r>
              <w:rPr>
                <w:rFonts w:ascii="宋体" w:hAnsi="宋体" w:eastAsia="宋体" w:cs="宋体"/>
                <w:color w:val="000000"/>
                <w:sz w:val="20"/>
                <w:szCs w:val="20"/>
              </w:rPr>
              <w:t xml:space="preserve">D1</w:t>
            </w:r>
          </w:p>
        </w:tc>
        <w:tc>
          <w:tcPr/>
          <w:p>
            <w:pPr>
              <w:pStyle w:val="indent"/>
            </w:pPr>
            <w:r>
              <w:rPr>
                <w:rFonts w:ascii="宋体" w:hAnsi="宋体" w:eastAsia="宋体" w:cs="宋体"/>
                <w:color w:val="000000"/>
                <w:sz w:val="20"/>
                <w:szCs w:val="20"/>
              </w:rPr>
              <w:t xml:space="preserve">
                广州—仁怀—重庆
                <w:br/>
                根据时间集合前往机场，乘飞机前往黔渝交界.遵义茅台机场（参考航班：去程CZ3313/ 10:55—1250）。抵达后导游和司机接团，前往美丽山城——【重庆】，这里既拥有世遗喀斯特的壮丽自然景色，又拥有熔巴渝文化、民族文化、移民文化、三峡文化、陪都文化、都市文化于一炉的浓郁文化景观。后打卡2025年央视春晚重庆分会场【长嘉汇广场•弹子石老街】（游览时间约90分钟），眺望对江来福士大厦，长江和嘉陵江的汇合处，百年老街与现代都市景观结合，并以九级坡地方式立体呈现的集历史文化、观光、休闲、娱乐、购物于一体的综合型景区。后入住酒店，叹享舒适体验。
                <w:br/>
                交通：飞机/汽车
                <w:br/>
              </w:t>
            </w:r>
          </w:p>
        </w:tc>
        <w:tc>
          <w:tcPr/>
          <w:p>
            <w:pPr>
              <w:pStyle w:val="indent"/>
            </w:pPr>
            <w:r>
              <w:rPr>
                <w:rFonts w:ascii="宋体" w:hAnsi="宋体" w:eastAsia="宋体" w:cs="宋体"/>
                <w:color w:val="000000"/>
                <w:sz w:val="20"/>
                <w:szCs w:val="20"/>
              </w:rPr>
              <w:t xml:space="preserve">早餐：X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D2</w:t>
            </w:r>
          </w:p>
        </w:tc>
        <w:tc>
          <w:tcPr/>
          <w:p>
            <w:pPr>
              <w:pStyle w:val="indent"/>
            </w:pPr>
            <w:r>
              <w:rPr>
                <w:rFonts w:ascii="宋体" w:hAnsi="宋体" w:eastAsia="宋体" w:cs="宋体"/>
                <w:color w:val="000000"/>
                <w:sz w:val="20"/>
                <w:szCs w:val="20"/>
              </w:rPr>
              <w:t xml:space="preserve">
                重庆—武隆
                <w:br/>
                早餐后游览张艺谋摄制的大片《满城尽带黄金甲》唯一外景地,AAAAA级世界自然遗产名录的【武隆天坑•天生三桥】（游览约2小时，天生三桥出口电瓶车15元/人（非必须乘坐，自愿选择产生，费用自理），拥有世界上最大的天生桥群落,三座天然形成的石拱桥横跨在洋水河大峡谷幽深险峻的两个大天坑上,三座天然石桥相互映衬,构成一幅雄奇.壮丽 的图画.一峡.两坑.三硚.四洞.五泉形成景区独有的特色，以天龙桥、青龙桥、黑龙桥三座气势磅礴的石拱桥称奇于世。天生三桥具有雄、奇、险、秀、幽、绝等特点，这三座桥的高度、宽度、跨度分别在150、200、300米以上。三桥呈纵向排列，平行横跨在羊水河峡谷上，将两岸山体连在一起，形成了“三桥夹两坑”的奇特景观。即便是从全世界范围来看，在距离几百米之内就有如此宏大的三座天生石拱桥和两个巨型的由塌陷形成的天坑也是世间罕见的。站在坑底向上仰望，别有一番震撼、壮美！中餐安排【武隆竹笼宴】。继出发前往【仙女山国家森林公园】（游览约2小时），拥有森林33万亩，天然草原10万亩，以其江南独具魅力的高山草原，南国罕见的林海雪原，青幽秀美的丛林碧野景观，被誉为“南国第一牧原”和“东方瑞士”，其旖旎美艳的森林草原风光在重庆独树一帜。后入住酒店。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武隆</w:t>
            </w:r>
          </w:p>
        </w:tc>
      </w:tr>
      <w:tr>
        <w:trPr/>
        <w:tc>
          <w:tcPr/>
          <w:p>
            <w:pPr>
              <w:pStyle w:val="center"/>
            </w:pPr>
            <w:r>
              <w:rPr>
                <w:rFonts w:ascii="宋体" w:hAnsi="宋体" w:eastAsia="宋体" w:cs="宋体"/>
                <w:color w:val="000000"/>
                <w:sz w:val="20"/>
                <w:szCs w:val="20"/>
              </w:rPr>
              <w:t xml:space="preserve">D3</w:t>
            </w:r>
          </w:p>
        </w:tc>
        <w:tc>
          <w:tcPr/>
          <w:p>
            <w:pPr>
              <w:pStyle w:val="indent"/>
            </w:pPr>
            <w:r>
              <w:rPr>
                <w:rFonts w:ascii="宋体" w:hAnsi="宋体" w:eastAsia="宋体" w:cs="宋体"/>
                <w:color w:val="000000"/>
                <w:sz w:val="20"/>
                <w:szCs w:val="20"/>
              </w:rPr>
              <w:t xml:space="preserve">
                武隆—重庆
                <w:br/>
                早餐后游览千年苗乡【蚩尤九黎城】（游览约2小时，景区内有配套非遗工艺品及首饰销售，不属于旅行社指定购物店，出团前告知不作为投诉依据），景区以苗族始祖蚩尤文化为主线，由40余处单体景观建筑构成，集苗族文化、旅游景区、游客接待于一体，继承和延续了苗族历史文化、民俗风情，重现“九黎之城”历史风貌，是展示和传承苗族文化的窗口和基地，彰显出的是苗族文化的厚重和丰富的内涵。苗族最早的银饰艺术萌芽于巫术图腾活动之中。苗家笃信银器能驱邪逐崇、防阴气戕害。古时苗民戴上银脖圈，据说能战胜作恶的"老变婆"，确保合家平安。闻名遐迩的黔东南苗族大银角，其造型源自祖先蚩尤"头有角"的形象，旨在祭祀祖先、获得其保佑。他们在日常生活中对银饰爱惜备至，奉若神明。他们创造了各式各样图案、款式的银饰造型，既散发出浓郁的乡土民间气息，又表现出深厚的民俗文化内涵，同时也显示了一个大民族的辉煌与气势。午餐体验【苗家特色宴】。后返回重庆，前往打卡重庆【李子坝轻轨穿楼】（打卡约30分钟），轻轨能在天上走，竟能从一栋居民楼里穿过，李子坝轻轨站体现了重庆城和山的完美结合，重庆轻轨也被网友称为神一样的交通，90度过弯，跨江穿楼，上天入地，比过山车还有意思，看轻轨穿楼而过，亲身体验这座8D魔幻城市的神奇魅力。后前往游览【解放碑】重庆地标性建筑，是重庆的城市象征。后前往游览【洪崖洞】（游览约1小时），体验现实中的《千与千寻》汤屋，是每一个来渝的人都一定会来打卡的网红地。后入住酒店，叹享舒适体验。
                <w:br/>
                交通：汽车
                <w:br/>
              </w:t>
            </w:r>
          </w:p>
        </w:tc>
        <w:tc>
          <w:tcPr/>
          <w:p>
            <w:pPr>
              <w:pStyle w:val="indent"/>
            </w:pPr>
            <w:r>
              <w:rPr>
                <w:rFonts w:ascii="宋体" w:hAnsi="宋体" w:eastAsia="宋体" w:cs="宋体"/>
                <w:color w:val="000000"/>
                <w:sz w:val="20"/>
                <w:szCs w:val="20"/>
              </w:rPr>
              <w:t xml:space="preserve">早餐：√     午餐：√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D4</w:t>
            </w:r>
          </w:p>
        </w:tc>
        <w:tc>
          <w:tcPr/>
          <w:p>
            <w:pPr>
              <w:pStyle w:val="indent"/>
            </w:pPr>
            <w:r>
              <w:rPr>
                <w:rFonts w:ascii="宋体" w:hAnsi="宋体" w:eastAsia="宋体" w:cs="宋体"/>
                <w:color w:val="000000"/>
                <w:sz w:val="20"/>
                <w:szCs w:val="20"/>
              </w:rPr>
              <w:t xml:space="preserve">
                武隆—重庆
                <w:br/>
                早餐后前往【重庆土特产综合超市】(游览约90分钟)，体验了解武陵山脉富硒土特产，辟邪吉物朱砂，还有独具武陵山风情的各种珍品，武陵山脉是迄今为止全球唯一探明独立硒矿床所在地，境内硒矿蕴藏量世界第一，是世界天然生物硒资源最富集的地区，这里拥有最丰富的富硒产品展示区，体验区，游客可自由选择产品。(土特产超市属于当地政府拉动经济，让更多游客了解本土文化，不属于旅行社指定购物店，出团前既告知，不作为投诉依据) 。后前往游览【磁器口古镇】（游览约1小时），中国历史文化名街，重庆“新巴渝十二景”之一，巴渝民俗文化旅游圈。蕴含丰富的巴渝文化、宗教文化、沙磁文化、红岩文化和民间文化，各具特色。一条石板路，千年磁器口，是重庆古城的缩影和象征，被赞誉为“小重庆”。后前往乘坐被誉为“万里长江第一条空中走廊”和“山城空中公共汽车”的【长江跨江索道】（或安排两江轮渡），长江索道，全长1166米，被列为重庆市文物保护单位，是中国国内唯一一条文物索道，也是“成渝潮流新地标”。长江索道是构筑重庆独具特色的立体交通网络的重要组成部分，是与重庆山水人文特色相辉映，与山城景致相得益彰的城市名片。后前往游览成渝十大文旅新地标【来福士•朝天门广场】（游览约60分钟，或安排龙门浩老街），朝天门广场位于重庆市渝中区朝天门码头。朝天门是重庆水上门户，襟带两江，壁垒三面，气势雄壮。朝天门左侧嘉陵江纳细流汇小川，纵流1119千米，于此注入长江。重庆公路“零公里”点标志将设在朝天门广场。“零公里”是一个国家或城市干线公路的起点，也是一个城市中心点的象征。朝天门广场还可以打卡文化地标建筑重庆来福士，形象名“朝天扬帆”，由知名建筑设计师摩西·萨夫迪设计，是重庆对外新的名片之一。后入住酒店。
                <w:br/>
                （晚上可自由选择自费观看城上天幕+南滨路夜景+山城火锅宴168元/人，叹享梦幻之旅）
                <w:br/>
                交通：汽车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重庆</w:t>
            </w:r>
          </w:p>
        </w:tc>
      </w:tr>
      <w:tr>
        <w:trPr/>
        <w:tc>
          <w:tcPr/>
          <w:p>
            <w:pPr>
              <w:pStyle w:val="center"/>
            </w:pPr>
            <w:r>
              <w:rPr>
                <w:rFonts w:ascii="宋体" w:hAnsi="宋体" w:eastAsia="宋体" w:cs="宋体"/>
                <w:color w:val="000000"/>
                <w:sz w:val="20"/>
                <w:szCs w:val="20"/>
              </w:rPr>
              <w:t xml:space="preserve">D5</w:t>
            </w:r>
          </w:p>
        </w:tc>
        <w:tc>
          <w:tcPr/>
          <w:p>
            <w:pPr>
              <w:pStyle w:val="indent"/>
            </w:pPr>
            <w:r>
              <w:rPr>
                <w:rFonts w:ascii="宋体" w:hAnsi="宋体" w:eastAsia="宋体" w:cs="宋体"/>
                <w:color w:val="000000"/>
                <w:sz w:val="20"/>
                <w:szCs w:val="20"/>
              </w:rPr>
              <w:t xml:space="preserve">
                重庆—广州
                <w:br/>
                早上睡到舒适醒。早餐后根据返程交通时间前往遵义茅台机场，安排送团（参考航班：CZ3314 /13:40--15:40），返回出发地，结束愉快的重庆之行！
                <w:br/>
                交通：汽车/飞机
                <w:br/>
              </w:t>
            </w:r>
          </w:p>
        </w:tc>
        <w:tc>
          <w:tcPr/>
          <w:p>
            <w:pPr>
              <w:pStyle w:val="indent"/>
            </w:pPr>
            <w:r>
              <w:rPr>
                <w:rFonts w:ascii="宋体" w:hAnsi="宋体" w:eastAsia="宋体" w:cs="宋体"/>
                <w:color w:val="000000"/>
                <w:sz w:val="20"/>
                <w:szCs w:val="20"/>
              </w:rPr>
              <w:t xml:space="preserve">早餐：√     午餐：X     晚餐：X   </w:t>
            </w:r>
          </w:p>
        </w:tc>
        <w:tc>
          <w:tcPr/>
          <w:p>
            <w:pPr>
              <w:pStyle w:val="indent"/>
            </w:pPr>
            <w:r>
              <w:rPr>
                <w:rFonts w:ascii="宋体" w:hAnsi="宋体" w:eastAsia="宋体" w:cs="宋体"/>
                <w:color w:val="000000"/>
                <w:sz w:val="20"/>
                <w:szCs w:val="20"/>
              </w:rPr>
              <w:t xml:space="preserve">温馨的家</w:t>
            </w:r>
          </w:p>
        </w:tc>
      </w:tr>
    </w:tbl>
    <w:p>
      <w:pPr>
        <w:jc w:val="left"/>
        <w:spacing w:before="10" w:after="10"/>
      </w:pPr>
      <w:r>
        <w:rPr>
          <w:rFonts w:ascii="宋体" w:hAnsi="宋体" w:eastAsia="宋体" w:cs="宋体"/>
          <w:sz w:val="22"/>
          <w:szCs w:val="22"/>
          <w:b/>
          <w:bCs/>
        </w:rPr>
        <w:t xml:space="preserve">费用说明</w:t>
      </w:r>
    </w:p>
    <w:tbl>
      <w:tblGrid>
        <w:gridCol w:w="2300" w:type="dxa"/>
        <w:gridCol w:w="8200" w:type="dxa"/>
      </w:tblGrid>
      <w:tblPr>
        <w:tblStyle w:val="lineCost"/>
      </w:tblPr>
      <w:tr>
        <w:trPr/>
        <w:tc>
          <w:tcPr>
            <w:tcW w:w="2300" w:type="dxa"/>
            <w:vAlign w:val="center"/>
            <w:shd w:val="clear" w:fill="efefef"/>
          </w:tcPr>
          <w:p>
            <w:pPr>
              <w:pStyle w:val="center"/>
            </w:pPr>
            <w:r>
              <w:rPr>
                <w:rFonts w:ascii="宋体" w:hAnsi="宋体" w:eastAsia="宋体" w:cs="宋体"/>
                <w:color w:val="000000"/>
                <w:sz w:val="20"/>
                <w:szCs w:val="20"/>
                <w:b/>
                <w:bCs/>
              </w:rPr>
              <w:t xml:space="preserve">费用包含</w:t>
            </w:r>
          </w:p>
        </w:tc>
        <w:tc>
          <w:tcPr>
            <w:tcW w:w="8200" w:type="dxa"/>
            <w:gridSpan w:val="3"/>
          </w:tcPr>
          <w:p>
            <w:pPr>
              <w:pStyle w:val="indent"/>
            </w:pPr>
            <w:r>
              <w:rPr>
                <w:rFonts w:ascii="宋体" w:hAnsi="宋体" w:eastAsia="宋体" w:cs="宋体"/>
                <w:color w:val="000000"/>
                <w:sz w:val="20"/>
                <w:szCs w:val="20"/>
              </w:rPr>
              <w:t xml:space="preserve">
                1.【大交通】往返机票（请提供正确身份证名字及号码，外国户籍提供护照，港澳台同胞提供通行证）。团队机票不得更改或退票。旅行社按团体出票，不含机场燃油税，敬请见谅！（如遇天气等不可抗逆因素导致航班延误或停开，我司不做赔偿，敬请原谅
                <w:br/>
                ）【特别注意及申明：我社机票均为提早预打票，一经出票，客人取消往返全损，请报名时核对好身份证号码姓名，敬请注意！请最少提前2小时以上到达机场！旺季根据出票情况可能进出港口不同，行程将作相应的调整，景点和标准不变】。
                <w:br/>
                2.【住宿】全程入住当地酒店(每成人每晚一个床位)，入住双人标间；酒店住宿若出现单男单女，客人须报名时补房差入住双人标间。武隆参考酒店：凯迪，金海，大自然，陈家花园或同级；重庆参考酒店：沁住，尚宽，庆泰金茂，渝都，城市便捷或同级【特别备注】：在遇到政府征用或旺季房满的情况下，旅行社将不得不选用同等级但未在行程内列明的其他酒店时不另外通知，敬请谅解。
                <w:br/>
                3.【用餐】含2正4早(酒店房费含早餐)，正餐30元/人（小孩餐费减半）；正餐八菜一汤不含酒水，此为团队用餐，若游客放弃用餐，恕不另行退费，请游客人谅解。人数增减时，菜量相应增减，但维持餐标不变，不含酒水，整团少于5人退餐。
                <w:br/>
                4.【用车】用车将根据团队人数安排 9-55 空调旅游车，保证每人1正座。
                <w:br/>
                5.【导游】费用已含导游服务费；
                <w:br/>
                6.【门票】成人含景点第一道大门票（园中园门票客人自理），不含景点小门票，个人消费及行程上自理的项目。赠送项目如因特殊原因不能成行，不做退款。【特别备注】此行程为综合优惠包价产品，若持学生证、军官证、长者证、记者证、残疾证、教师证等有效证件，我司不再进行任何差额退减优惠，敬请注意！客人对此无异议。
                <w:br/>
                7.【小童】1.2-1.4米小孩含半价正餐和早餐，占旅游车位，含半价门票（小孩票高度以当地景区公布为准，若超过1.4米则需另补成人票差价），含机票半票，不占床。
                <w:br/>
                8.【购物点】行程含1重庆土特产超市，客人自愿消费。温馨提示：行程中途经的休息站、加油站、公共卫生间等地停留仅供休息和方便之用， 公园、博物馆、展览馆、体验馆、制作工场附设商品销售为景区设施，仅供了解当地 特色文化之用，游客购物为个人自主行为，以上均不属于我社指定购物店，游客因购 物产生的纠纷与本社无关，敬请注意。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费用不包含</w:t>
            </w:r>
          </w:p>
        </w:tc>
        <w:tc>
          <w:tcPr>
            <w:tcW w:w="8200" w:type="dxa"/>
            <w:gridSpan w:val="3"/>
          </w:tcPr>
          <w:p>
            <w:pPr>
              <w:pStyle w:val="indent"/>
            </w:pPr>
            <w:r>
              <w:rPr>
                <w:rFonts w:ascii="宋体" w:hAnsi="宋体" w:eastAsia="宋体" w:cs="宋体"/>
                <w:color w:val="000000"/>
                <w:sz w:val="20"/>
                <w:szCs w:val="20"/>
              </w:rPr>
              <w:t xml:space="preserve">
                1、合同未约定由组团社支付的费用（包括行程以外非合同约定活动项目所需的费用、游览过程中缆车索道游船费、自由活动期间发生的费用等）。
                <w:br/>
                2、行程中发生的客人个人费用（包括交通工具上的非免费餐饮费、行李超重费、住宿期间的洗衣、电话、酒水饮料费、个人伤病医疗费等）。
                <w:br/>
                3、不包含个人旅游意外保险费、航空保险费，强烈建议出行游客购买个人旅游意外保险，具体保险险种请在报名时向销售人员咨询并购买。
                <w:br/>
                4、不含广州市区到广州南站接送，广州南站集中，广州南站散团。
                <w:br/>
                5、不可抗力因素所产生的额外费用等。
              </w:t>
            </w:r>
          </w:p>
        </w:tc>
      </w:tr>
    </w:tbl>
    <w:p>
      <w:pPr>
        <w:jc w:val="left"/>
        <w:spacing w:before="10" w:after="10"/>
      </w:pPr>
      <w:r>
        <w:rPr>
          <w:rFonts w:ascii="宋体" w:hAnsi="宋体" w:eastAsia="宋体" w:cs="宋体"/>
          <w:sz w:val="22"/>
          <w:szCs w:val="22"/>
          <w:b/>
          <w:bCs/>
        </w:rPr>
        <w:t xml:space="preserve">购物点</w:t>
      </w:r>
    </w:p>
    <w:tbl>
      <w:tblGrid>
        <w:gridCol w:w="2300" w:type="dxa"/>
        <w:gridCol w:w="4200" w:type="dxa"/>
        <w:gridCol w:w="2000" w:type="dxa"/>
        <w:gridCol w:w="2000" w:type="dxa"/>
      </w:tblGrid>
      <w:tblPr>
        <w:tblStyle w:val="shop"/>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特产店</w:t>
            </w:r>
          </w:p>
        </w:tc>
        <w:tc>
          <w:tcPr/>
          <w:p>
            <w:pPr>
              <w:pStyle w:val="indent"/>
            </w:pPr>
            <w:r>
              <w:rPr>
                <w:rFonts w:ascii="宋体" w:hAnsi="宋体" w:eastAsia="宋体" w:cs="宋体"/>
                <w:color w:val="000000"/>
                <w:sz w:val="20"/>
                <w:szCs w:val="20"/>
              </w:rPr>
              <w:t xml:space="preserve">特产店</w:t>
            </w:r>
          </w:p>
        </w:tc>
        <w:tc>
          <w:tcPr/>
          <w:p>
            <w:pPr>
              <w:pStyle w:val="indent"/>
            </w:pPr>
            <w:r>
              <w:rPr>
                <w:rFonts w:ascii="宋体" w:hAnsi="宋体" w:eastAsia="宋体" w:cs="宋体"/>
                <w:color w:val="000000"/>
                <w:sz w:val="20"/>
                <w:szCs w:val="20"/>
              </w:rPr>
              <w:t xml:space="preserve">90 分钟</w:t>
            </w:r>
          </w:p>
        </w:tc>
        <w:tc>
          <w:tcPr/>
          <w:p>
            <w:pPr>
              <w:pStyle w:val="right"/>
            </w:pPr>
            <w:r>
              <w:rPr>
                <w:rFonts w:ascii="宋体" w:hAnsi="宋体" w:eastAsia="宋体" w:cs="宋体"/>
                <w:color w:val="000000"/>
                <w:sz w:val="20"/>
                <w:szCs w:val="20"/>
              </w:rPr>
              <w:t xml:space="preserve"/>
            </w:r>
          </w:p>
        </w:tc>
      </w:tr>
    </w:tbl>
    <w:p>
      <w:pPr>
        <w:jc w:val="left"/>
        <w:spacing w:before="10" w:after="10"/>
      </w:pPr>
      <w:r>
        <w:rPr>
          <w:rFonts w:ascii="宋体" w:hAnsi="宋体" w:eastAsia="宋体" w:cs="宋体"/>
          <w:sz w:val="22"/>
          <w:szCs w:val="22"/>
          <w:b/>
          <w:bCs/>
        </w:rPr>
        <w:t xml:space="preserve">自费点</w:t>
      </w:r>
    </w:p>
    <w:tbl>
      <w:tblGrid>
        <w:gridCol w:w="2300" w:type="dxa"/>
        <w:gridCol w:w="4200" w:type="dxa"/>
        <w:gridCol w:w="2000" w:type="dxa"/>
        <w:gridCol w:w="2000" w:type="dxa"/>
      </w:tblGrid>
      <w:tblPr>
        <w:tblStyle w:val="own"/>
      </w:tblPr>
      <w:tr>
        <w:trPr/>
        <w:tc>
          <w:tcPr>
            <w:tcW w:w="2300" w:type="dxa"/>
            <w:vAlign w:val="center"/>
            <w:shd w:val="clear" w:fill="efefef"/>
          </w:tcPr>
          <w:p>
            <w:pPr>
              <w:pStyle w:val="center"/>
            </w:pPr>
            <w:r>
              <w:rPr>
                <w:rFonts w:ascii="宋体" w:hAnsi="宋体" w:eastAsia="宋体" w:cs="宋体"/>
                <w:color w:val="000000"/>
                <w:sz w:val="20"/>
                <w:szCs w:val="20"/>
                <w:b/>
                <w:bCs/>
              </w:rPr>
              <w:t xml:space="preserve">项目类型</w:t>
            </w:r>
          </w:p>
        </w:tc>
        <w:tc>
          <w:tcPr>
            <w:tcW w:w="4200" w:type="dxa"/>
            <w:vAlign w:val="center"/>
            <w:shd w:val="clear" w:fill="efefef"/>
          </w:tcPr>
          <w:p>
            <w:pPr>
              <w:pStyle w:val="center"/>
            </w:pPr>
            <w:r>
              <w:rPr>
                <w:rFonts w:ascii="宋体" w:hAnsi="宋体" w:eastAsia="宋体" w:cs="宋体"/>
                <w:color w:val="000000"/>
                <w:sz w:val="20"/>
                <w:szCs w:val="20"/>
                <w:b/>
                <w:bCs/>
              </w:rPr>
              <w:t xml:space="preserve">描述</w:t>
            </w:r>
          </w:p>
        </w:tc>
        <w:tc>
          <w:tcPr>
            <w:tcW w:w="2000" w:type="dxa"/>
            <w:vAlign w:val="center"/>
            <w:shd w:val="clear" w:fill="efefef"/>
          </w:tcPr>
          <w:p>
            <w:pPr>
              <w:pStyle w:val="center"/>
            </w:pPr>
            <w:r>
              <w:rPr>
                <w:rFonts w:ascii="宋体" w:hAnsi="宋体" w:eastAsia="宋体" w:cs="宋体"/>
                <w:color w:val="000000"/>
                <w:sz w:val="20"/>
                <w:szCs w:val="20"/>
                <w:b/>
                <w:bCs/>
              </w:rPr>
              <w:t xml:space="preserve">停留时间</w:t>
            </w:r>
          </w:p>
        </w:tc>
        <w:tc>
          <w:tcPr>
            <w:tcW w:w="2000" w:type="dxa"/>
            <w:vAlign w:val="center"/>
            <w:shd w:val="clear" w:fill="efefef"/>
          </w:tcPr>
          <w:p>
            <w:pPr>
              <w:pStyle w:val="center"/>
            </w:pPr>
            <w:r>
              <w:rPr>
                <w:rFonts w:ascii="宋体" w:hAnsi="宋体" w:eastAsia="宋体" w:cs="宋体"/>
                <w:color w:val="000000"/>
                <w:sz w:val="20"/>
                <w:szCs w:val="20"/>
                <w:b/>
                <w:bCs/>
              </w:rPr>
              <w:t xml:space="preserve">参考价格</w:t>
            </w:r>
          </w:p>
        </w:tc>
      </w:tr>
      <w:tr>
        <w:trPr/>
        <w:tc>
          <w:tcPr/>
          <w:p>
            <w:pPr>
              <w:pStyle w:val="indent"/>
            </w:pPr>
            <w:r>
              <w:rPr>
                <w:rFonts w:ascii="宋体" w:hAnsi="宋体" w:eastAsia="宋体" w:cs="宋体"/>
                <w:color w:val="000000"/>
                <w:sz w:val="20"/>
                <w:szCs w:val="20"/>
              </w:rPr>
              <w:t xml:space="preserve">必消套餐当地交导游不需要前台现收</w:t>
            </w:r>
          </w:p>
        </w:tc>
        <w:tc>
          <w:tcPr/>
          <w:p>
            <w:pPr>
              <w:pStyle w:val="indent"/>
            </w:pPr>
            <w:r>
              <w:rPr>
                <w:rFonts w:ascii="宋体" w:hAnsi="宋体" w:eastAsia="宋体" w:cs="宋体"/>
                <w:color w:val="000000"/>
                <w:sz w:val="20"/>
                <w:szCs w:val="20"/>
              </w:rPr>
              <w:t xml:space="preserve">
                当地自费项目（必消费用游客现付给当地导游，报名无需交此费用，必消费用游客现付给当地导游，报名无需交此费用）
                <w:br/>
                武隆风景区门票+天生三桥换车+天生三桥电梯+仙女山门票+长江跨江索道+车导综合服务=698元/人  当地交导游费用合计：698元/人（1.2-1.5米480元/人，1.2以下350元/人）
                <w:br/>
                <w:br/>
                <w:br/>
                另外景区内小交通：天生三桥出口电瓶车15元/人（非必须乘坐，自愿选择产生，费用自理）、仙女山换乘车25元/人（建议乘坐，费用自理或交导游，不含在必消698套餐内）
              </w:t>
            </w:r>
          </w:p>
        </w:tc>
        <w:tc>
          <w:tcPr/>
          <w:p>
            <w:pPr>
              <w:pStyle w:val="indent"/>
            </w:pPr>
            <w:r>
              <w:rPr>
                <w:rFonts w:ascii="宋体" w:hAnsi="宋体" w:eastAsia="宋体" w:cs="宋体"/>
                <w:color w:val="000000"/>
                <w:sz w:val="20"/>
                <w:szCs w:val="20"/>
              </w:rPr>
              <w:t xml:space="preserve"/>
            </w:r>
          </w:p>
        </w:tc>
        <w:tc>
          <w:tcPr/>
          <w:p>
            <w:pPr>
              <w:pStyle w:val="right"/>
            </w:pPr>
            <w:r>
              <w:rPr>
                <w:rFonts w:ascii="宋体" w:hAnsi="宋体" w:eastAsia="宋体" w:cs="宋体"/>
                <w:color w:val="000000"/>
                <w:sz w:val="20"/>
                <w:szCs w:val="20"/>
              </w:rPr>
              <w:t xml:space="preserve">¥(人民币) 698.00</w:t>
            </w:r>
          </w:p>
        </w:tc>
      </w:tr>
    </w:tbl>
    <w:p>
      <w:pPr>
        <w:jc w:val="left"/>
        <w:spacing w:before="10" w:after="10"/>
      </w:pPr>
      <w:r>
        <w:rPr>
          <w:rFonts w:ascii="宋体" w:hAnsi="宋体" w:eastAsia="宋体" w:cs="宋体"/>
          <w:sz w:val="22"/>
          <w:szCs w:val="22"/>
          <w:b/>
          <w:bCs/>
        </w:rPr>
        <w:t xml:space="preserve">其他说明</w:t>
      </w:r>
    </w:p>
    <w:tbl>
      <w:tblGrid>
        <w:gridCol w:w="2300" w:type="dxa"/>
        <w:gridCol w:w="8200" w:type="dxa"/>
      </w:tblGrid>
      <w:tblPr>
        <w:tblStyle w:val="remark"/>
      </w:tblPr>
      <w:tr>
        <w:trPr/>
        <w:tc>
          <w:tcPr>
            <w:tcW w:w="2300" w:type="dxa"/>
            <w:vAlign w:val="center"/>
            <w:shd w:val="clear" w:fill="efefef"/>
          </w:tcPr>
          <w:p>
            <w:pPr>
              <w:pStyle w:val="center"/>
            </w:pPr>
            <w:r>
              <w:rPr>
                <w:rFonts w:ascii="宋体" w:hAnsi="宋体" w:eastAsia="宋体" w:cs="宋体"/>
                <w:color w:val="000000"/>
                <w:sz w:val="20"/>
                <w:szCs w:val="20"/>
                <w:b/>
                <w:bCs/>
              </w:rPr>
              <w:t xml:space="preserve">预订须知</w:t>
            </w:r>
          </w:p>
        </w:tc>
        <w:tc>
          <w:tcPr>
            <w:tcW w:w="8200" w:type="dxa"/>
          </w:tcPr>
          <w:p>
            <w:pPr>
              <w:pStyle w:val="indent"/>
            </w:pPr>
            <w:r>
              <w:rPr>
                <w:rFonts w:ascii="宋体" w:hAnsi="宋体" w:eastAsia="宋体" w:cs="宋体"/>
                <w:color w:val="000000"/>
                <w:sz w:val="20"/>
                <w:szCs w:val="20"/>
              </w:rPr>
              <w:t xml:space="preserve">
                1、本产品供应商为：广州醉美国际旅行社有限公司 ， 许可证号：L-GD-101184，质监电话：020-83371233。此团20 人成团，为保证游客如期出发，我社将与其他旅行社共同委托广州醉美国际旅行社有限公司组织出发（广东拼团），如客人不接受拼团出发，请报名时以书面形式注明。此团由广州醉美国际旅行社有限公司委托旅游目的地具有相应资质的地接社承接本旅行团在当地的接待业务，地接社的相关信息、委派的导游姓名和电话，以及具体车次时间、最终行程（游览顺序）及入住酒店的具体名称等信息，一并在出团前派发的出团通知书行程表中告知，客人对此表示同意。如报名人数不足20成人时无法成团，或遇特殊情况（如：游客临时退团造成不成团等）致使团队无法按期出行，我社提前 3天通知游客，游客可根据自身情况改线或改期，如不能更改出游计划，我社将全额退还已交团费。
                <w:br/>
                2、 我司在不影响原行程游玩标准及景点游览的前提下，会根据航空公司机票或火车票出票的首末站城市最终确定具体的行程顺序，最终行程（游览顺序）在出团前派发的出团通知书行程表中告知。 旅行社可以根据实际情况，在保证行程景点游览不变且经与客人协商一致的前提下，对景点的游览顺序作合理的调整，客人对此表示理解。
                <w:br/>
                3、由于航班机位等存在不确定因素，我社在确保不影响游客在当地行程游玩标准的情况下，同一团种出发的游客可能采用不同时间段的航班往返（同一游玩团体可能选用 2 个或以上的航班班次）。
                <w:br/>
                4、团队均提前 5天或以上订购火车票、酒店、车辆、门票等如客人报名后退团（含改期，改线，更改登机姓名或证件号码等），根据合同的扣款标准，我社将扣除实际损失费用（火车票、门票、酒店、车费分摊等，我社不提供机票报销单据），特此说明。
                <w:br/>
                5、在保证行程景点游览的前提下，我社将根据旅游目的地实际情况对此参考旅游行程的景点游览的先后顺序作合理的调整。如遇不可抗力因素（如塌方、大雪、塞车、天气、航班延误、地质灾害、政府行为等原因），造成行程延误或不能完成游览或缩短游览时间，不视旅行社违约，未能完成游览的景点我社将按旅行社协议门票价格退还。
                <w:br/>
                6、若因客人自身原因（含感冒等原因，导致身体不适合继续行程）中途离团或放弃游览景点（含赠送项目）的，我社视客人自动放弃行程，我社不退返任何费用；客人擅自、强行离团或不参加行程内的某项团队活动时（含酒店、用餐、景点等），请游客注意人身及财产安全，发生此类情况一切后果请客人自行承担，客人离团期间的一切行为责任游客自负。
                <w:br/>
                7、免费景点及赠送项目如发生优惠、免票、自愿放弃或因航班时间、天气、政策性原因关闭或预约问题等原因导致不能赠送参观的，敬请谅解，我社不退任何费用。旅游者参加属于高风险性游乐项目的，敬请旅游者务必在参加前充分了解项目的安全须知并确保身体状况能适应此类活动；如旅游者不具备较好的身体条件及技能，可能会造成身体伤害。在参加此类活动时应当购买相应的个人意外保险。如非旅行社责任造成的旅游者意外伤害，旅行社不承担相应的赔偿责任。
                <w:br/>
                8、重庆地区是当地旅游度假城市，硬件及软件服务均与沿海发达的广州存在一定差距，请团友谅解。如遇旺季酒店房满或政府征收等情形，旅行社会另外安排至不低于所列酒店标准的同类型酒店。
                <w:br/>
                9、行程服务项目特别约定及说明：
                <w:br/>
                A.为了确保旅游顺利出行，防止旅途中发生人身意外伤害事故，请旅游者在出行前做一次必要的身体检查，如存在下列情况，因服务能力所限无法接待：
                <w:br/>
                1）传染性疾病患者，如传染性肝炎、活动期肺结核、伤寒等传染病人；
                <w:br/>
                2）心血管疾病患者，如严重高血压、心功能不全、心肌缺氧、心肌梗塞等病人；
                <w:br/>
                3）脑血管疾病患者，如脑栓塞、脑出血、脑肿瘤等病人；
                <w:br/>
                4）呼吸系统疾病患者，如肺气肿、肺心病等病人；
                <w:br/>
                5）精神病患者，如癫痫及各种精神病人；
                <w:br/>
                6）严重贫血病患者，如血红蛋白量水平在 50 克/升以下的病人；
                <w:br/>
                7）大中型手术的恢复期病患者；
                <w:br/>
                8）孕妇及行动不便者。
                <w:br/>
                B.未满 18 周岁及老年旅游者预订提示：
                <w:br/>
                1）未满 18 周岁的旅游者请由家属陪同参团，因服务能力所限，无法接待 18 周岁以下旅游者单独报名出游，敬请谅解。
                <w:br/>
                2）70-78周岁人群需提交三甲医院的体检报告且有 70 岁以下家属陪同，需签署免责并购买对应的旅游意外保险方可出游。
                <w:br/>
                3）因服务能力所限，无法接待 78 周岁及以上客人报名出游，敬请谅解。
                <w:br/>
                10、失信人特别通知及提示：失信人意为“失信被执行人”，由国家最高人民法院发布。
                <w:br/>
                失信人不得乘坐飞机、火车卧铺、高铁及动车。请游客报团前一定要自行查询好是否为失信人！如游客属于失信人而报团时没有向旅行社提前说明，报名后旅行社为保留客人机票位置向航空公司支付了机票定金（或全款），失信人的机票费用将全额损失，只能退税，产生的所有损失由客人自行承担！国家最高人民法院失信人查询网站如下： http://shixin.court.gov.cn/，客人报团前可到该网站进行查询！因客人失信人身份产生的实际损失（火车票、房费、车费、导服费用等等）需要由客人承担。
                <w:br/>
                11、我社解决投诉依据客人在当地所签“意见单”为准，有任何投诉请于当时提出，否则无法给予处理。
                <w:br/>
                12、请游客（报名人及报名人代表之参团的全体同行人）请游客报名时认真阅读此行程每一点，一经报名，双方签字或盖章之日起，即表明合同及行程签订人及同行人已认真阅读此行程并同意相关约定条款，同意其作为《广东省国内旅游组团合同》、《报名表及补充约定》之附件。
              </w:t>
            </w:r>
          </w:p>
        </w:tc>
      </w:tr>
      <w:tr>
        <w:trPr/>
        <w:tc>
          <w:tcPr>
            <w:tcW w:w="2300" w:type="dxa"/>
            <w:vAlign w:val="center"/>
            <w:shd w:val="clear" w:fill="efefef"/>
          </w:tcPr>
          <w:p>
            <w:pPr>
              <w:pStyle w:val="center"/>
            </w:pPr>
            <w:r>
              <w:rPr>
                <w:rFonts w:ascii="宋体" w:hAnsi="宋体" w:eastAsia="宋体" w:cs="宋体"/>
                <w:color w:val="000000"/>
                <w:sz w:val="20"/>
                <w:szCs w:val="20"/>
                <w:b/>
                <w:bCs/>
              </w:rPr>
              <w:t xml:space="preserve">温馨提示</w:t>
            </w:r>
          </w:p>
        </w:tc>
        <w:tc>
          <w:tcPr>
            <w:tcW w:w="8200" w:type="dxa"/>
          </w:tcPr>
          <w:p>
            <w:pPr>
              <w:pStyle w:val="indent"/>
            </w:pPr>
            <w:r>
              <w:rPr>
                <w:rFonts w:ascii="宋体" w:hAnsi="宋体" w:eastAsia="宋体" w:cs="宋体"/>
                <w:color w:val="000000"/>
                <w:sz w:val="20"/>
                <w:szCs w:val="20"/>
              </w:rPr>
              <w:t xml:space="preserve">
                1、此团行程是散客拼团，当客人到达当地后有可能存在等待其他客人的情况，请听从导游安排，请游客谅解！
                <w:br/>
                2、如遇不可抗力因素或在全体客人签名情况下，在保证游览内容不变的前提下，导游可根据实际情况调整游览顺序；如遇到不可抗力因素不能游览的景区，按旅行社的协议价退还；
                <w:br/>
                3、在旅游期间客人擅自、强行离团或不参加行程内的某项团队活动（含酒店、用餐、景点等），其未产生的所有费用概不退还。发生此类情况一切后果请客人自行承担，客人离团期间的一切行为与旅行社无关。
                <w:br/>
                4、请不要将贵重物品及自用应急药品放在托运行李中，以免丢失或影响急用。 旅游过程中，也请妥善保管。
                <w:br/>
                5、高铁报名请预留客人身份证复印件，发单请提供名字和证件号码，儿童含动车半票，我社高铁票均为提早预打票，所以非游客实名，游客报名需知情并配合我社安排进站事宜，部分高铁票 为团体计划票，2天内不能签改退票，敬请注意，所以部分游客报名后两天内取消可能去程票全损，敬请注意！
                <w:br/>
                6、旅行社对航班因运力、天气等因素延误、变更、取消等无法掌控，如遇此种情况，旅行社将尽力避免损失扩大，并与航空公司协调。旅行社可能因此将对行程做出相应调整，届时敬请旅游者配合谅解。
                <w:br/>
                <w:br/>
                【安全注意事项】：
                <w:br/>
                1、“安全第一”，在旅行过程中，大家必须十分重视安全问题，出团前带好相关证件，保存好与亲人朋友、导游的联系方式。
                <w:br/>
                2、参加团队旅游，必须听从领队或导游的指挥安排，不可随意活动，禁止擅自脱队。行程中特别是在山地、天雨路滑时，请大家做到走路不看景，看景不走路。
                <w:br/>
                3、入住酒店后，应了解酒店安全须知，保管好房卡，在酒店大堂、餐厅、卫生间时，注意不要滑倒。入住后不要单独外出行走。
                <w:br/>
                4、请大家注意食品及餐具的卫生，不应吃不洁和生冷食品。在旅行社安排的餐饮之外自行购买或食用食物引起的疾病，旅行社不承担任何责任。
                <w:br/>
                5、注意财物安全，旅行中携带物要少而精，必要的物品要带齐，现金与贵重物品须贴身携放保管（特别是手机与钱包）。
                <w:br/>
                6、旅游者在旅游活动中应当遵守社会公共秩序和社会公德，应当注意的旅游目的地相关法律、法规及宗教禁忌，遵守当地的风俗习惯、文化传统和宗教信仰。同时旅游者应当明确，如涉及的活动为中国法律所禁止的，无论旅游目的国家、地区是否合法或允许，旅游者都不应参加活动，包括：
                <w:br/>
                （一）含有损害国家利益和民族尊严内容的。
                <w:br/>
                （二）含有民族、种族、宗教歧视内容的。
                <w:br/>
                （三）含有淫秽、赌博、涉毒内容的。
                <w:br/>
                （四）其他含有违反法律、法规规定内容的。
                <w:br/>
                如旅游者未能遵守中国法律实施上述行为而导致旅游者需要承担相关行政或刑事责任的，与旅行社无关，由旅游自行者承担。
              </w:t>
            </w:r>
          </w:p>
        </w:tc>
      </w:tr>
    </w:tbl>
    <w:sectPr>
      <w:footerReference w:type="default" r:id="rId8"/>
      <w:pgSz w:orient="portrait" w:w="11905.511811023622" w:h="16837.79527559055"/>
      <w:pgMar w:top="700" w:right="700" w:bottom="700" w:left="700" w:header="720" w:footer="20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
      <w:rPr>
        <w:rFonts w:ascii="宋体" w:hAnsi="宋体" w:eastAsia="宋体" w:cs="宋体"/>
        <w:color w:val="666666"/>
        <w:sz w:val="22"/>
        <w:szCs w:val="22"/>
      </w:rPr>
      <w:t xml:space="preserve">http://erp.cncn.net                                                       打印日期：2026-09-14</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宋体" w:hAnsi="宋体" w:eastAsia="宋体" w:cs="宋体"/>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pStyle">
    <w:name w:val="pStyle"/>
    <w:basedOn w:val="Normal"/>
    <w:pPr>
      <w:jc w:val="center"/>
      <w:spacing w:before="100" w:after="100"/>
    </w:pPr>
  </w:style>
  <w:style w:type="paragraph" w:customStyle="1" w:styleId="center">
    <w:name w:val="center"/>
    <w:basedOn w:val="Normal"/>
    <w:pPr>
      <w:jc w:val="center"/>
    </w:pPr>
  </w:style>
  <w:style w:type="paragraph" w:customStyle="1" w:styleId="indent">
    <w:name w:val="indent"/>
    <w:basedOn w:val="Normal"/>
    <w:pPr>
      <w:ind w:left="72" w:right="0"/>
    </w:pPr>
  </w:style>
  <w:style w:type="paragraph" w:customStyle="1" w:styleId="right">
    <w:name w:val="right"/>
    <w:basedOn w:val="Normal"/>
    <w:pPr>
      <w:jc w:val="right"/>
      <w:ind w:left="0" w:right="50"/>
    </w:pPr>
  </w:style>
  <w:style w:type="table" w:customStyle="1" w:styleId="myOwnTableStyle">
    <w:name w:val="myOwnTableStyle"/>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travel">
    <w:name w:val="travel"/>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Schedulings">
    <w:name w:val="lineSchedulings"/>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lineCost">
    <w:name w:val="lineCost"/>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shop">
    <w:name w:val="shop"/>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own">
    <w:name w:val="own"/>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 w:type="table" w:customStyle="1" w:styleId="remark">
    <w:name w:val="remark"/>
    <w:uiPriority w:val="99"/>
    <w:tblPr>
      <w:jc w:val="center"/>
      <w:tblW w:w="0" w:type="auto"/>
      <w:tblCellMar>
        <w:top w:w="0" w:type="dxa"/>
        <w:left w:w="0" w:type="dxa"/>
        <w:right w:w="0" w:type="dxa"/>
        <w:bottom w:w="0" w:type="dxa"/>
      </w:tblCellMar>
      <w:tblBorders>
        <w:top w:val="single" w:sz="6" w:color="000"/>
        <w:left w:val="single" w:sz="6" w:color="000"/>
        <w:right w:val="single" w:sz="6" w:color="000"/>
        <w:bottom w:val="single" w:sz="6" w:color="000"/>
        <w:insideH w:val="single" w:sz="6" w:color="000"/>
        <w:insideV w:val="single" w:sz="6" w:color="000"/>
      </w:tblBorders>
    </w:tblPr>
    <w:tblStylePr w:type="firstRow">
      <w:tcPr>
        <w:tblBorders>
          <w:bottom w:val="single" w:sz="0" w:color="000"/>
        </w:tblBorders>
      </w:tcPr>
    </w:tblStyle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jpg"/><Relationship Id="rId8"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2026-09-14T18:27:51+08:00</dcterms:created>
  <dcterms:modified xsi:type="dcterms:W3CDTF">2026-09-14T18:27:51+08:00</dcterms:modified>
</cp:coreProperties>
</file>

<file path=docProps/custom.xml><?xml version="1.0" encoding="utf-8"?>
<Properties xmlns="http://schemas.openxmlformats.org/officeDocument/2006/custom-properties" xmlns:vt="http://schemas.openxmlformats.org/officeDocument/2006/docPropsVTypes"/>
</file>