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【直飞浙东南 】华东纯玩双飞5天丨人间仙境-神仙居丨如意桥丨中国畲乡之窗婚俗表演丨缙云仙都石宕·鼎湖峰·朱潭山丨古堰画乡景区丨河阳古民居丨南明湖丨松阳老街+木雕艺术黄家大院行程单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YJ-20260921-W2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温州市-丽水市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非凡便捷体验·南航直飞丽水
                <w:br/>
                ※ 直飞丽水 | 新鲜开通的丽水机场，广州南航直飞，瞬间直达浙东南腹地丽水，省心又省力！
                <w:br/>
                ※ 纯玩0自费 | 全程纯玩0购物，没有购物压力，不推荐自费景点，轻松游浙东南！
                <w:br/>
                <w:br/>
                小众浙东南· 浙里很值得再来
                <w:br/>
                ※ 烟霞之城神仙居 | 神仙居住地、太白梦游处，十大诗意地标之一，神山秀水之地，奇幻美景不输黄山！
                <w:br/>
                ※ 仙侠之地缙云仙都 | 以峰岩奇绝和黄帝文化为特色，仙人荟萃之都一步一景皆如画！众多仙侠剧《仙剑奇侠传》、《花千骨》、《琅琊榜》……都在此拍摄！
                <w:br/>
                <w:br/>
                解锁中国唯一的·畲族自治县
                <w:br/>
                ※ 唯一的畲族自治县 | 每一处都保留着原始又浓郁的少数民族风情，在这里才算是真正走进了畲族人的生活中！
                <w:br/>
                <w:br/>
                治愈山水小城·江南最后的秘境
                <w:br/>
                ※ 摄影写生打卡宝藏地古堰画乡 | 八百里瓯江最美一段，是丽水的“因特拉肯”。这里没有拥挤的人群，只有1500年历史的通济堰、千年古樟群和潺潺流水。浪漫小镇！
                <w:br/>
                ※ 松阳老街 | 这里是当代的“清明上河图”那一排排被历史的风雨剥蚀得斑斑驳驳却别具神韵的街坊，街上商肆连绵、古风依旧！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广州—丽水
                <w:br/>
                集合：请于广州机场见蓝色“誉江南”旗帜集合，我们的工作人员为您办理乘机手续、行李托运、登机指引等事宜，乘机前往丽水，抵达后专职导游接机，开启浙东南之旅。
                <w:br/>
                <w:br/>
                特别备注：
                <w:br/>
                1、报名时行程为参考,团航班进出口城市为宁波/杭州/上海等或同一港口往返，具体的行程游览顺序将根据航班安排的首末站城市最终确定。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丽水
                <w:br/>
                游览：【古堰画乡】（游玩时间不少于1.5小时）1500年前的通济古堰，中国古人的智慧在这里充分展现，还有千年古樟树群和明清古建筑，游览现代中国“巴比松画派”起源的画乡小镇，逛逛酒吧画廊街，参观古堰画乡油画展览馆。
                <w:br/>
                车赴：【中国畲乡之窗大均古村】（游玩时间不少于40分钟）始建于唐末五季初期，小镇文风浓郁，人文底蕴深厚，在建筑上形成具有明清风格的古朴的 前店后院式山区商贸古街风 貌和石板街面，有“小溪明珠”、“景宁最高学府”、“浙南芙蓉镇”之美称。
                <w:br/>
                参加：【大均畲乡之窗-畲族婚嫁】走进畲乡山水、亲历畲族风情的最佳窗口。有“小溪明珠”、“景宁最高学府”、“浙南芙蓉镇”之美称。在建筑上形成具有明清风格的古朴的前店后院式山区商贸古街风貌和石板街面。畲家的舞蹈跳起来，阿妹的山歌唱出来。在景区里，盛装的畲族姑娘用美妙的歌声和精彩的舞蹈迎接远方的宾客，用独具特色的婚俗互动表演展示了畲族的传统婚嫁习俗，让宾客体会了一次别样的民族婚嫁风情。其中包含鼓乐迎宾、山歌迎宾迎亲、拦路、对歌、借锅、杀鸡、出嫁等。 
                <w:br/>
                游览：【南明湖·应星楼·处州府城】（游览时间不少于1小时）南明湖由开潭水电站蓄水而成，湖区水质清纯，四周山峦起伏，环湖具有丰富的历史遗迹、人文景观。应星楼坐落于南明湖畔，是丽水地标性建筑。楼高达45.9米，共有九层，因对应天上“少微处士星宿”得名，应星楼具有重要的历史纪念价值与地标性意义。处州古城墙始建于隋代，现存的古城墙建于元朝。千年以来，古城墙安静地坐落在瓯江畔，它在闹市之中，久经沧桑，城墙的每一块青砖都见证了城市的变迁。在周围的车水马龙中，诉说着这座城市，绵延1400余年的古老历史。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仙都—丽水
                <w:br/>
                游览：仙都【鼎湖峰】（游玩时间不少于1.5小时，不含景交20元/人）：鼎湖峰拔地而起高170.8米，是世界最高大柱石，俗称石笋，有“天下第一峰”，“天下第一石”、“天下第一笋”之誉。是《花千骨》、《锦绣未央》、《道士下山》、《天龙八部》、《绝代双骄》等著名电影影视剧外景拍摄基地。火山喷发口----步虚山。黄帝祠宇感受黄帝文化。【朱潭山】（游览时间约40分钟）这如诗如画的风光是仙都的精华，拍摄鼎湖峰远景最佳处。是《笑傲江湖》《绝代双骄》、《天龙八部》、《轩辕剑》等数十部影视剧的拍摄基地。
                <w:br/>
                游览：仙都【打卡网红石宕】（游玩时间不少于40分钟）缙云的岩宕形态多样、规模庞大，独特性、唯一性突出，在境内层叠穿连，通天接地，气势恢弘，国内罕见。走进景区9号和10号岩宕，从高处俯瞰，金色的阳光摩挲着粗粝的岩宕，在周边行走，感觉一秒穿越到千年前的敦煌。
                <w:br/>
                游览：【河阳古民居】（游玩时间不少于1.5小时）河阳历史文化保护区源远流长，保护区内现存古民居建筑群。河阳村号称“烟灶八百、人口三千”，是个有着1100多年历史的古村庄，河阳的水系、道路基本保持着元代村庄设计特色，还有堪称中国民间艺术一绝的河阳窗花剪纸，以及历代农民义军的遗迹，古色古香的民俗活动，构成了江南罕见的千年文化古村。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入住：仙居麦田·亚曼度假酒店或同等级酒店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仙居—丽水
                <w:br/>
                游览：【太白神游处•神仙居】（不含上下缆车120/人，不含南天顶100元/人，游览时间不少于3小时）因李白《梦游天姥吟留别》闻名于世，现为国家5A级景区。山上留有清朝乾隆年间县令何树萼题“烟霞第一城”，意云蒸霞蔚之仙居，景色秀美，天下第一。
                <w:br/>
                打卡：【云端漫步•如意桥】欣赏美丽的自然风光。如意桥位于台州神仙居景区内，刚柔并济的造型与神仙居的自然风光融为一体，其造型犹如一柄如意横挂在了两山之间，又似仙女的披帛。上下两层的设计，下层部分桥面则是透明玻璃的设计。
                <w:br/>
                交通：旅游车/飞机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丽水—广州
                <w:br/>
                游览：【木雕艺术殿堂——松阳黄家大院】（游玩时间不少于45分钟），黄家大院是结构严谨、构造奇特的清代民居。此院建于清道光21年（1841年），砖木结构，马头墙，共有218间，飞檐216顶，房屋套套相通，房房相连。院内天井环连，青石铺地，木雕门窗，手工精美，古色古香，为典型的清代民居建筑群，极富观赏价值。
                <w:br/>
                游览：【松阳老街】（游玩时间不少于1小时）那一排排被历史的风雨剥蚀得斑斑驳驳却别具神韵的街坊，漫步古街，一路望去，有祖传草药铺、理发店、打铁店、画像店、打秤店、碳烛铺、锡箔铺等。街上商肆连绵、古风依旧，俨然当代的“清明上河图”。【打卡松阳老街美食】对于吃货来说松阳美食也是最抚人心的烟火气，不管是上过央视的煨盐鸡、百年传承的佰仙面馆，还是外婆灯盏盘、状元饼、松阳独有端午茶……都值得一试。
                <w:br/>
                游览：【酉田村】（游玩时间不少于45分钟）是浙江松阳三都乡一座600多年历史的古村落，为南宋叶梦得后裔聚居地。村落依山而建，黄墙黛瓦、古松参天，保留着清代古民居、叶氏宗祠等传统建筑，民风淳朴。这里云海、梯田、古村相映成趣，兼具田园诗意与人文底蕴，是藏在深山里的江南秘境。送机：车赴机场，搭乘航班返回广州，结束愉快的旅程！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三晚商务酒店（未挂牌），升级一晚网评三钻酒店（未挂牌）；不设三人房和加床；若单人入住或出现单男单女，请自补单房差，行程参考酒店无法接待的情况下，我社将选择其他酒店，但标准不低于上述酒店！ 
                <w:br/>
                3.用餐：行程中含4早4正，酒店内含早餐，正餐30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7.2-11周岁以下（身高不超1.2M）的执行小孩收费，此收费提供机位、车位、餐位。不提供住宿床位、景点门票（如超1.2米现补全程门票120元，景点检票处设有身高标示，供游客自行测量实际身高）。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鼎湖峰</w:t>
            </w:r>
          </w:p>
        </w:tc>
        <w:tc>
          <w:tcPr/>
          <w:p>
            <w:pPr>
              <w:pStyle w:val="indent"/>
            </w:pPr>
            <w:r>
              <w:rPr>
                <w:rFonts w:ascii="宋体" w:hAnsi="宋体" w:eastAsia="宋体" w:cs="宋体"/>
                <w:color w:val="000000"/>
                <w:sz w:val="20"/>
                <w:szCs w:val="20"/>
              </w:rPr>
              <w:t xml:space="preserve">景交20元/人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神仙居</w:t>
            </w:r>
          </w:p>
        </w:tc>
        <w:tc>
          <w:tcPr/>
          <w:p>
            <w:pPr>
              <w:pStyle w:val="indent"/>
            </w:pPr>
            <w:r>
              <w:rPr>
                <w:rFonts w:ascii="宋体" w:hAnsi="宋体" w:eastAsia="宋体" w:cs="宋体"/>
                <w:color w:val="000000"/>
                <w:sz w:val="20"/>
                <w:szCs w:val="20"/>
              </w:rPr>
              <w:t xml:space="preserve">不含上下缆车120/人，不含南天顶100元/人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2、由于航班机位等存在不确定因素，我社在确保不影响游客在当地行程游玩标准的 情况下，同一团种出发的游客可能采用不同时间段的航班往返（同一游玩团体可能选 用 2 个或以上的航班班次）。3、机票浮动幅度较大，且部分客人已享受我司报名优惠政策，故导致不同日期报名， 且同团出发的客人，团费有较大差异，无价格退还，敬请旅客注意！4、团队均提前5天或以上订购机票、酒店、车辆、门票等，如客人报名后退团（含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成的旅游者意外伤害，旅行社不承担相应的赔偿责任。8、华东地区是当地旅游度假城市，硬件及软件服务均与沿海发达的广州存在一定差距， 请团友谅解。如遇旺季酒店房满或政府征收等情形，旅行社会另外安排至不低于所列 酒店标准的同类型酒店。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10、行程服务项目特别约定及说明： A.为了确保旅游顺利出行，防止旅途中发生人身意外伤害事故，请旅游者在出行前做 一次必要的身体检查，如存在下列情况，因服务能力所限无法接待：1）传染性疾病患者，如传染性肝炎、活动期肺结核、伤寒等传染病人；2）心血管疾病患者，如严重高血压、心功能不全、心肌缺氧、心肌梗塞等病人；
                <w:br/>
                ）脑血管疾病患者，如脑栓塞、脑出血、脑肿瘤等病人；4）呼吸系统疾病患者，如肺气肿、肺心病等病人；5）精神病患者，如癫痫及各种精神病人；6）严重贫血病患者，如血红蛋白量水平在 50 克/升以下的病人；7）大中型手术的恢复期病患者；8）孕妇及行动不便者。B.未满 18 周岁及老年旅游者预订提示：1）未满 18 周岁的旅游者请由家属陪同参团，因服务能力所限，无法接待 18 周岁以 下旅游者单独报名出游，敬请谅解。2）70-75 周岁人群需提交三甲医院的体检报告且有65 岁以下家属陪同，需签署免责并购买对应的旅游意外保险方可出游。3）因服务能力所限，无法接待 75 周岁及以上、台胞及持护照客人报名出游，敬请谅解。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14、我社解决投诉依据客人在当地所签“意见单”为准，有任何投诉请于当时提出， 否则无法给予处理。15、请游客（报名人及报名人代表之参团的全体同行人）请游客报名时认真阅读此行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2026-10-12T07:29:35+08:00</dcterms:created>
  <dcterms:modified xsi:type="dcterms:W3CDTF">2026-10-12T07:29:35+08:00</dcterms:modified>
</cp:coreProperties>
</file>

<file path=docProps/custom.xml><?xml version="1.0" encoding="utf-8"?>
<Properties xmlns="http://schemas.openxmlformats.org/officeDocument/2006/custom-properties" xmlns:vt="http://schemas.openxmlformats.org/officeDocument/2006/docPropsVTypes"/>
</file>