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【特别注意】全国各地联运费用价格另询，行程报价不含联运费用，请悉知。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【特别注意】全国各地联运费用价格另询，行程报价不含联运费用，请悉知。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*往返国际段及境外内陆机票，现时机税及燃油附加费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2.国内出发地至乌鲁木齐往返机票（价格另询），居住地至国内机场往返交通费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r>
        <w:trPr/>
        <w:tc>
          <w:tcPr/>
          <w:p>
            <w:pPr>
              <w:pStyle w:val="indent"/>
            </w:pPr>
            <w:r>
              <w:rPr>
                <w:rFonts w:ascii="宋体" w:hAnsi="宋体" w:eastAsia="宋体" w:cs="宋体"/>
                <w:color w:val="000000"/>
                <w:sz w:val="20"/>
                <w:szCs w:val="20"/>
              </w:rPr>
              <w:t xml:space="preserve">机票</w:t>
            </w:r>
          </w:p>
        </w:tc>
        <w:tc>
          <w:tcPr/>
          <w:p>
            <w:pPr>
              <w:pStyle w:val="indent"/>
            </w:pPr>
            <w:r>
              <w:rPr>
                <w:rFonts w:ascii="宋体" w:hAnsi="宋体" w:eastAsia="宋体" w:cs="宋体"/>
                <w:color w:val="000000"/>
                <w:sz w:val="20"/>
                <w:szCs w:val="20"/>
              </w:rPr>
              <w:t xml:space="preserve">华南地区：广东/广西/海南/福建，联运含税参考价格：980元/人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备注：国内出发地至乌鲁木齐往返交通价格另询。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2026-10-26T21:22:32+08:00</dcterms:created>
  <dcterms:modified xsi:type="dcterms:W3CDTF">2026-10-26T21:22:32+08:00</dcterms:modified>
</cp:coreProperties>
</file>

<file path=docProps/custom.xml><?xml version="1.0" encoding="utf-8"?>
<Properties xmlns="http://schemas.openxmlformats.org/officeDocument/2006/custom-properties" xmlns:vt="http://schemas.openxmlformats.org/officeDocument/2006/docPropsVTypes"/>
</file>