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GM-2026（11-12月份）TSFR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【丰富行程】一次游长沙、韶山、张家界、湘西4地全景8大景点，首道门票一价全含
                <w:br/>
                【甄选住宿】自选酒店标准二选一
                <w:br/>
                全程入住网评4钻酒店，尊贵礼遇，体验极致舒适
                <w:br/>
                全程入住网评3钻酒店或特色客栈，舒适旅行，好睡眠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长沙南，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长沙三钻/4钻酒店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·《张家界千古情》表演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张家界三钻/4钻酒店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张家界奇幻大庸城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w:br/>
                <w:br/>
                        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凤凰三钻/4钻酒店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网评3钻参考酒店或特色客栈：本行程酒店无三人间或加床服务，如遇单人情况，请您补足房差，补房差：300  退房差：150，谢谢配合！
                <w:br/>
                长沙参考酒店:维也纳，橄榄叶，兰亭湾畔，荟鑫、逸欣雅悦，‘舜天、赏悦轻奢，莫林、安雅酒店或同级
                <w:br/>
                张家界参考酒店:维也纳城市公园店，金州大酒店，麟峰酒店，雅美途欢悦酒店，汉庭酒店、武陵居或同级
                <w:br/>
                凤凰参考酒店:河岸假日酒店，凤天国际大酒店，芭缇雅大酒店，柏漫酒店或同级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br/>
                ✅儿童费用说明：
                <w:br/>
                （1）6周岁-13岁中童：含当地车、餐费、导游、门票优惠价、含高铁优惠票，不占床位，其他超高自理。（注：若中童按成人价格报名占床位，则不退任何差价，报名敬请知悉。）
                <w:br/>
                （2）6岁以下小童：含当地车、餐费、导游；不含往返高铁票、不占床位、不含门票、超高自理。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2026-10-21T08:00:22+08:00</dcterms:created>
  <dcterms:modified xsi:type="dcterms:W3CDTF">2026-10-21T08:00:22+08:00</dcterms:modified>
</cp:coreProperties>
</file>

<file path=docProps/custom.xml><?xml version="1.0" encoding="utf-8"?>
<Properties xmlns="http://schemas.openxmlformats.org/officeDocument/2006/custom-properties" xmlns:vt="http://schemas.openxmlformats.org/officeDocument/2006/docPropsVTypes"/>
</file>