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一价全含 |（广州CZ，赠送全国联运）行程单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一价全含，含服务费，赠送全国联运
                <w:br/>
                国内报名热气球 加USD200/人（PS：天气原因取消，费用全退）PS：境外自费按USD300/人
                <w:br/>
                无购物，境外无自费
                <w:br/>
                <w:br/>
                便捷出行：
                <w:br/>
                南方航空直飞往返伊斯坦布尔，赠送全国联运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自费项：卡帕多奇亚热气球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小费：领队，境外司机和导游服务费；
                <w:br/>
                赠送：每人每天1瓶矿泉水
                <w:br/>
                <w:br/>
                酒店相关信息（以下酒店为常用酒店，如遇当地节日或大型活动/展会，将用到其他酒店）：
                <w:br/>
                番红花城	Ebrulu Konak特色民宿或同级（不挂星）（1晚）
                <w:br/>
                卡帕多奇亚	Perssia Hotel 当地五星或同级（2晚）
                <w:br/>
                棉花堡	Pam Thermal Hotel当地五星或同级（1晚）
                <w:br/>
                库萨达斯	Grand Belish Hotel当地五星或同级（1晚）
                <w:br/>
                布尔萨	Euro Park Hotel Bursa 当地五星或同级（1晚）
                <w:br/>
                伊斯坦布尔	Gonen Hotel Yenibosna Istanbul当地五星或同级（1晚）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w:br/>
                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2026-10-22T13:45:26+08:00</dcterms:created>
  <dcterms:modified xsi:type="dcterms:W3CDTF">2026-10-22T13:45:26+08:00</dcterms:modified>
</cp:coreProperties>
</file>

<file path=docProps/custom.xml><?xml version="1.0" encoding="utf-8"?>
<Properties xmlns="http://schemas.openxmlformats.org/officeDocument/2006/custom-properties" xmlns:vt="http://schemas.openxmlformats.org/officeDocument/2006/docPropsVTypes"/>
</file>