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参考航班：CZ343/08:55-21:30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参考航班：CZ344/08:55-21:30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午餐：袋鼠肉风味餐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午餐：海鲜风味自助餐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午餐：港式茶点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【漫步悉尼港湾大桥-约30分钟】
                <w:br/>
                接著带您亲身经历徒步登上悉尼地标之一的悉尼港湾大桥的另类感觉，港湾大桥上八线车道外并有行人专属的走道，行走在桥面上以独特的视角欣赏悉尼港湾两岸的美景。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晚餐：海鲜风味自助餐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【WILD LIFE悉尼动物园-约60分钟】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2026-11-05T15:57:33+08:00</dcterms:created>
  <dcterms:modified xsi:type="dcterms:W3CDTF">2026-11-05T15:57:33+08:00</dcterms:modified>
</cp:coreProperties>
</file>

<file path=docProps/custom.xml><?xml version="1.0" encoding="utf-8"?>
<Properties xmlns="http://schemas.openxmlformats.org/officeDocument/2006/custom-properties" xmlns:vt="http://schemas.openxmlformats.org/officeDocument/2006/docPropsVTypes"/>
</file>