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山西】山西双飞6天丨佛教圣地五台山丨明清古建平遥古城丨《大红灯笼高高挂》乔家大院丨艺术宝库云冈石窟丨空中楼阁悬空寺丨探秘《满江红》拍摄地太原古县城丨忻州古城丨山西博物馆院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太原市-平遥县-山西五台山-大同云冈石窟-山西乔家大院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广州-忻州：AQ1161/06：50-09：40
                <w:br/>
                忻州-广州：AQ1162/21：45-00：45+1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四大5A级世界文化遗产：
                <w:br/>
                中国四大佛教名山之首的佛教胜地—五台山；世界保存最为完好的四大古城之一—平遥古城；
                <w:br/>
                中国四大石窟艺术宝库之一—云冈石窟；世界奇观北岳第一胜景—悬空寺；
                <w:br/>
                <w:br/>
                ★【行程亮点】
                <w:br/>
                打卡《黑神话:悟空》游戏取景地一次集齐，山西古建，重走西游故地!
                <w:br/>
                打卡《大红灯笼高高挂》电影拍摄地—乔家大院；
                <w:br/>
                打卡《满江红》电影取景地—太原古县城；对照电影来一场穿越之旅！
                <w:br/>
                <w:br/>
                ★【住宿亮点】
                <w:br/>
                全程当地舒适型住宿，体验1晚平遥民俗客栈！
                <w:br/>
                <w:br/>
                ★【特色美食】
                <w:br/>
                五台山素斋、山西面食宴、晋商庆功宴、浑源粗粮宴！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广州-太原/忻州（航班待定）-乔家大院（车程约1小时）-平遥古城（车程约1小时）
                <w:br/>
                广州乘机飞往太原，接机后乘车前往晋中市祁县（车程约1小时），游览清代商业金融资本家乔致庸的宅院—【乔家大院】『参观1小时左右』被专家誉为“北方民居建筑史上一颗璀璨的明珠”镇馆三宝：万人球、犀牛望月镜、九龙灯。  
                <w:br/>
                后乘车（车程约1小时）前往世界历史文化遗产——【平遥古城】（电瓶车40元/人自理）『自由活动』（提示：城内自由活动，平遥古城进城没有门票，如果游览古城内的任何小景点则要自行购买通票125元/人，自愿选择）观平遥风貌、探古城民宅,观古城建筑、品古城韵味，观中国古代“华尔街”—明清一条街的场景，穿越历史，走近明清的那一抹繁华。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晚上特别体验一晚平遥特色客栈。
                <w:br/>
                交通：飞机/汽车
                <w:br/>
                景点：乔家大院、平遥古城
                <w:br/>
                自费项：未含：平遥古城电瓶车40元/人、平遥古城通票125元/人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平遥（客栈）：永轩号、圣临客栈、德润宅或不低于以上标准酒店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平遥古城-山西博物院-太原古县城（车程约2小时）
                <w:br/>
                早餐后，前往游览山西省最大的文物收藏、保护、研究和展示中心—【山西博物院】（无门票周一闭馆，提前三天预约）『参观1.5小时左右』，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
                <w:br/>
                后探秘《满江红》取景地【太原古县城】『自由参观1小时左右』，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景点：山西博物院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太原：九华新悦、富顿、派酒店、米特假日或不低于以上标准酒店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太原-五台山（车程约3.5小时）-砂河（车程约1小时）
                <w:br/>
                早餐后，乘车前往（车程约3小时）参观世界文化遗产世界五大佛教圣地—【五台山】中国四大佛教名山之首。后游览五台山章嘉活佛修行的寺院—【广化寺】『参观30分钟左右』原为五台山著名的华严道场，后为章嘉活佛的五处之一；是五台山“黄庙十大寺”之一。寺内有艺术珍品十六尊者石刻。游览五台山最古老的石狮所在寺院—【罗睺寺】『参观30分钟左右』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左右』因寺内供奉佛像大小万余尊，又名万佛阁。游览五台山最大的文殊菩萨像所在寺院—【殊像寺】『参观30分钟左右』是五台山“五大禅处”之一；是五台山“青庙十大寺”之一。为典型汉式寺庙，是皇室经常临幸之所，建筑以园林叠石驰名。
                <w:br/>
                后乘车前往砂河（车程约1小时），抵达后入住酒店。
                <w:br/>
                交通：汽车
                <w:br/>
                景点：五台山（广化寺、罗睺寺、五爷庙、殊像寺）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砂河：金鑫宾馆，天香酒店或不低于以上标准酒店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砂河-悬空寺（车程约2小时） -大同（车程约1.5小时）
                <w:br/>
                早餐后，乘车赴浑源（车程约1.5小时），天下奇观的空中楼阁-【悬空寺】（景区电瓶车20元/人自理）（自愿选择登临费100元/人自理）【温馨提示：为了爱护古建，不建议登临，如需登临，自行前往悬空寺公众号自行预约，登临当天早上08:00放票，每天限定1000张，先到先得。政策随时变化，以景区公告通知为准】『参观1.5小时左右』。又名玄空寺，位于山西浑源县，该寺始建于1500多年前的北魏王朝后期，其建筑特色可以概括为“奇、悬、巧”三个字。悬空寺是国内现存的唯一的佛、道、儒三教合一的独特寺庙。
                <w:br/>
                乘车前往煤海之乡大同（车程约1.5小时左右），安排入住酒店休息。
                <w:br/>
                <w:br/>
                提示：如大同、五台山遇到降雪、大雨等天气原因导致道路封闭，需绕行高速前往，所产生额外费用由客人承担，当地现补导游50元/人。
                <w:br/>
                交通：汽车
                <w:br/>
                景点：悬空寺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大同：凤凰商务、云梦达商务、骏怡酒店、晨东酒店或不低于以上标准酒店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云冈石窟-忻州古城（车程约4小时）
                <w:br/>
                早餐后，前往参观世界文化遗产之一的—【云冈石窟】（电瓶车15元/人自理）『参观2小时左右』，云冈石窟是我国最大的石窟之一，与敦煌莫高窟、洛阳龙门石窟和麦积山石窟并称为中国四大石窟艺术宝库。中华佛教艺术发展的里程碑，是人类雕刻艺术史上的精魂。
                <w:br/>
                后乘车前往忻州（车程约3小时左右），参观【忻州古城】『自由参观』，位于山西省忻州市，距今已有近1800年的历史,是中俄万里茶路上的历史文化名城，素有“晋北锁钥”之称，又因文风昌盛而有“文集九原、雅出秀容”之誉。忻州古城一店一品，一味一绝，品尝当地地道小吃。
                <w:br/>
                交通：汽车
                <w:br/>
                景点：云冈石窟、忻州古城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忻州：丁香花快捷、蒲公英、水利酒店、骏怡就定或不低于以上标准酒店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忻州/太原/临汾-太原（车程约2小时）-广州（航班待定）
                <w:br/>
                早餐后，乘车返回太原（车程约1.5小时），游览【太原东湖醋园】『参观40分钟左右』是中国工农业旅游示范景点“中国酿醋第一坊”，品尝山西老陈醋，了解山西醋文化。置身园内可尽观600年前的传统美和居酿制技艺，呼吸扑鼻而来“东湖醋”的醇香，品尝纯正东湖老陈醋的味道，从而更真实地了解东湖醋的使用价值和保健养生功效，真正地让每一位游客感到不虚此行。
                <w:br/>
                游毕后，根据航班时间，乘车前往机场，乘机返广州，行程结束！
                <w:br/>
                交通：汽车/飞机
                <w:br/>
                景点：太原东湖醋园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3、用餐：（5早4正），正餐餐标25元/人（酒店房费含早，不用不退，如有特殊用餐需备注），10-12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景区小交通【必消费用，提前与团款一起付清】</w:t>
            </w:r>
          </w:p>
        </w:tc>
        <w:tc>
          <w:tcPr/>
          <w:p>
            <w:pPr>
              <w:pStyle w:val="indent"/>
            </w:pPr>
            <w:r>
              <w:rPr>
                <w:rFonts w:ascii="宋体" w:hAnsi="宋体" w:eastAsia="宋体" w:cs="宋体"/>
                <w:color w:val="000000"/>
                <w:sz w:val="20"/>
                <w:szCs w:val="20"/>
              </w:rPr>
              <w:t xml:space="preserve">【必消】景区耳麦讲解器120+平遥古城电瓶车40元+云冈石窟景区电瓶车15元+悬空寺电瓶车20元=195元/人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195.00</w:t>
            </w:r>
          </w:p>
        </w:tc>
      </w:tr>
      <w:tr>
        <w:trPr/>
        <w:tc>
          <w:tcPr/>
          <w:p>
            <w:pPr>
              <w:pStyle w:val="indent"/>
            </w:pPr>
            <w:r>
              <w:rPr>
                <w:rFonts w:ascii="宋体" w:hAnsi="宋体" w:eastAsia="宋体" w:cs="宋体"/>
                <w:color w:val="000000"/>
                <w:sz w:val="20"/>
                <w:szCs w:val="20"/>
              </w:rPr>
              <w:t xml:space="preserve">景点门票（自愿选择）</w:t>
            </w:r>
          </w:p>
        </w:tc>
        <w:tc>
          <w:tcPr/>
          <w:p>
            <w:pPr>
              <w:pStyle w:val="indent"/>
            </w:pPr>
            <w:r>
              <w:rPr>
                <w:rFonts w:ascii="宋体" w:hAnsi="宋体" w:eastAsia="宋体" w:cs="宋体"/>
                <w:color w:val="000000"/>
                <w:sz w:val="20"/>
                <w:szCs w:val="20"/>
              </w:rPr>
              <w:t xml:space="preserve">
                平遥古城套票125元/人（自愿选择，满60周岁免门票）
                <w:br/>
                悬空寺登临费100元/人（自愿选择，满60周岁免门票，需自行手机预约）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雁门关风景区：成人200元/人；60周及以上150元/人
                <w:br/>
                阎锡山故居：成人180元/人；60周及以上130元/人
                <w:br/>
                王家大院：成人200元/人；60周及以上150元/人
                <w:br/>
                晋祠：成人180元/人；60周及以上130元/人
                <w:br/>
                张壁古堡：成人200元/人；60-64周180元/人；65周及以上150元/人
                <w:br/>
                应县木塔：成人150元/人；60周及以上100元/人
                <w:br/>
                华严寺：成人150元/人；60周及以上100元/人
                <w:br/>
                雁云往事表演+特色竹笼宴：198元/人（不分年龄）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2025-01-31T13:53:25+08:00</dcterms:created>
  <dcterms:modified xsi:type="dcterms:W3CDTF">2025-01-31T13:53:25+08:00</dcterms:modified>
</cp:coreProperties>
</file>

<file path=docProps/custom.xml><?xml version="1.0" encoding="utf-8"?>
<Properties xmlns="http://schemas.openxmlformats.org/officeDocument/2006/custom-properties" xmlns:vt="http://schemas.openxmlformats.org/officeDocument/2006/docPropsVTypes"/>
</file>